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E" w:rsidRDefault="001D3B6E" w:rsidP="001D3B6E">
      <w:pPr>
        <w:pStyle w:val="p1"/>
      </w:pPr>
      <w:r>
        <w:rPr>
          <w:rStyle w:val="s1"/>
          <w:b/>
          <w:bCs/>
        </w:rPr>
        <w:t xml:space="preserve">Statut </w:t>
      </w:r>
      <w:r>
        <w:rPr>
          <w:b/>
          <w:bCs/>
        </w:rPr>
        <w:br/>
      </w:r>
      <w:r>
        <w:rPr>
          <w:rStyle w:val="s1"/>
          <w:b/>
          <w:bCs/>
        </w:rPr>
        <w:t xml:space="preserve">Młodzieżowej Rady Duszpasterskiej </w:t>
      </w:r>
      <w:r>
        <w:rPr>
          <w:b/>
          <w:bCs/>
        </w:rPr>
        <w:br/>
      </w:r>
      <w:r w:rsidR="00B83EBA">
        <w:rPr>
          <w:rStyle w:val="s1"/>
          <w:b/>
          <w:bCs/>
        </w:rPr>
        <w:t>Diecezji Płockiej</w:t>
      </w:r>
    </w:p>
    <w:p w:rsidR="001D3B6E" w:rsidRDefault="001D3B6E" w:rsidP="001D3B6E">
      <w:pPr>
        <w:pStyle w:val="p2"/>
      </w:pPr>
      <w:r>
        <w:t>1. Młodzieżowa Rada Duszpasterska Diecezji Płockiej jest organem doradczym Biskupa Płockiego, któremu służy pomocą w pełnieniu pasterskiej posługi na rzecz młodzieży.</w:t>
      </w:r>
    </w:p>
    <w:p w:rsidR="001D3B6E" w:rsidRDefault="001D3B6E" w:rsidP="001D3B6E">
      <w:pPr>
        <w:pStyle w:val="p3"/>
      </w:pPr>
      <w:r>
        <w:t>2. Do kompetencji Rady należą dotyczące młodzieży problemy duszpasterskie, ich diagnozowanie i analiza, formułowanie wniosków praktycznych i przedkładanie projektów rozwiązań Biskupowi Płockiemu.</w:t>
      </w:r>
    </w:p>
    <w:p w:rsidR="001D3B6E" w:rsidRDefault="001D3B6E" w:rsidP="001D3B6E">
      <w:pPr>
        <w:pStyle w:val="p3"/>
      </w:pPr>
      <w:r>
        <w:t>3.Do Biskupa Płockiego należy zwoływanie Rady i przewodniczenie jej obradom.</w:t>
      </w:r>
    </w:p>
    <w:p w:rsidR="001D3B6E" w:rsidRDefault="001D3B6E" w:rsidP="001D3B6E">
      <w:pPr>
        <w:pStyle w:val="p3"/>
      </w:pPr>
      <w:r>
        <w:t>4. Przedmiot badań i posiedzeń Rady określa lub przynajmniej aprobuje Biskup Płocki, uwzględniając realne potrzeby Diecezji i postulaty diecezjalnego duszpasterza młodzieży.</w:t>
      </w:r>
    </w:p>
    <w:p w:rsidR="001D3B6E" w:rsidRDefault="001D3B6E" w:rsidP="001D3B6E">
      <w:pPr>
        <w:pStyle w:val="p3"/>
      </w:pPr>
      <w:r>
        <w:t>5. Rada posiada głos doradczy.</w:t>
      </w:r>
    </w:p>
    <w:p w:rsidR="001D3B6E" w:rsidRDefault="001D3B6E" w:rsidP="001D3B6E">
      <w:pPr>
        <w:pStyle w:val="p3"/>
      </w:pPr>
      <w:r>
        <w:t>6. Kadencja Rady trwa 3 lata.</w:t>
      </w:r>
      <w:r>
        <w:rPr>
          <w:rStyle w:val="apple-converted-space"/>
        </w:rPr>
        <w:t> </w:t>
      </w:r>
    </w:p>
    <w:p w:rsidR="001D3B6E" w:rsidRDefault="001D3B6E" w:rsidP="001D3B6E">
      <w:pPr>
        <w:pStyle w:val="p3"/>
      </w:pPr>
      <w:r>
        <w:t>7. Członkowie Rady pochodzą częściowo z mocy piastowanego urzędu, częściowo zaś z nominacji.</w:t>
      </w:r>
    </w:p>
    <w:p w:rsidR="001D3B6E" w:rsidRDefault="001D3B6E" w:rsidP="001D3B6E">
      <w:pPr>
        <w:pStyle w:val="p3"/>
      </w:pPr>
      <w:r>
        <w:t>8. Z urzędu do Młodzieżowej Rady Duszpasterskiej wchodzą: diecezjalny duszpasterz młodzieży, dyrektor Wydziału Duszpasterskiego Kurii Diecezjalnej i dyrektor Wydziału Katechetycznego Kurii Diecezjalnej.</w:t>
      </w:r>
    </w:p>
    <w:p w:rsidR="001D3B6E" w:rsidRDefault="001D3B6E" w:rsidP="001D3B6E">
      <w:pPr>
        <w:pStyle w:val="p3"/>
      </w:pPr>
      <w:r>
        <w:t>9. Z nominacji Biskupa Płockiego do Młodzieżowej Rady Duszpasterskiej wchodzą wybrani przez niego: kapłani asystenci i liderzy wspólnot młodzieżowych, działających na terenie Diecezji, oraz inne osoby zaangażowane w duszpasterstwo młodzieży.</w:t>
      </w:r>
    </w:p>
    <w:p w:rsidR="001D3B6E" w:rsidRDefault="001D3B6E" w:rsidP="001D3B6E">
      <w:pPr>
        <w:pStyle w:val="p3"/>
      </w:pPr>
      <w:r>
        <w:t>10. Przewodniczącym Rady jest diecezjalny duszpasterz młodzieży.</w:t>
      </w:r>
    </w:p>
    <w:p w:rsidR="001D3B6E" w:rsidRDefault="001D3B6E" w:rsidP="001D3B6E">
      <w:pPr>
        <w:pStyle w:val="p3"/>
      </w:pPr>
      <w:r>
        <w:t>11. Biskup Płocki powołuje spośród członków Rady sekretariat, złożony z sekretarza i zastępcy.</w:t>
      </w:r>
    </w:p>
    <w:p w:rsidR="001D3B6E" w:rsidRDefault="001D3B6E" w:rsidP="001D3B6E">
      <w:pPr>
        <w:pStyle w:val="p3"/>
      </w:pPr>
      <w:r>
        <w:t>12. Sekretariat przedkłada Biskupowi Płockiemu wnioski i postulaty, pochodzące od członków Rady, sporządza protokół z posiedzenia Rady i listę obecności jej członków na zebraniach oraz prowadzi korespondencję i archiwum.</w:t>
      </w:r>
    </w:p>
    <w:p w:rsidR="001D3B6E" w:rsidRDefault="001D3B6E" w:rsidP="001D3B6E">
      <w:pPr>
        <w:pStyle w:val="p3"/>
      </w:pPr>
      <w:r>
        <w:t>13. W razie potrzeby Biskup Płocki powołuje spośród członków Rady sekcje lub komisje do rozpatrywania określonych zagadnień.</w:t>
      </w:r>
    </w:p>
    <w:p w:rsidR="001D3B6E" w:rsidRDefault="001D3B6E" w:rsidP="001D3B6E">
      <w:pPr>
        <w:pStyle w:val="p3"/>
      </w:pPr>
      <w:r>
        <w:t>14. Posiedzenia Rady odbywają się w miarę potrzeb, jednak nie rzadziej niż dwa razy w roku.</w:t>
      </w:r>
    </w:p>
    <w:p w:rsidR="001D3B6E" w:rsidRDefault="001D3B6E" w:rsidP="001D3B6E">
      <w:pPr>
        <w:pStyle w:val="p3"/>
      </w:pPr>
      <w:r>
        <w:t>15. Posiedzenia Rady mają charakter niepubliczny.</w:t>
      </w:r>
      <w:r>
        <w:rPr>
          <w:rStyle w:val="apple-converted-space"/>
        </w:rPr>
        <w:t> </w:t>
      </w:r>
    </w:p>
    <w:p w:rsidR="001D3B6E" w:rsidRDefault="001D3B6E" w:rsidP="001D3B6E">
      <w:pPr>
        <w:pStyle w:val="p3"/>
      </w:pPr>
      <w:r>
        <w:t>16. Na posiedzenia Rady można, jeśli zachodzi potrzeba, zapraszać ekspertów i konsultantów.</w:t>
      </w:r>
    </w:p>
    <w:p w:rsidR="001D3B6E" w:rsidRDefault="001D3B6E" w:rsidP="001D3B6E">
      <w:pPr>
        <w:pStyle w:val="p3"/>
      </w:pPr>
      <w:r>
        <w:t>17. Wszyscy wierni Kościoła Płockiego mają prawo zgłaszać na piśmie wnioski i uwagi dotyczące duszpasterstwa młodzieży do sekretariatu Rady.</w:t>
      </w:r>
    </w:p>
    <w:p w:rsidR="001D3B6E" w:rsidRDefault="001D3B6E" w:rsidP="001D3B6E">
      <w:pPr>
        <w:pStyle w:val="p3"/>
      </w:pPr>
      <w:r>
        <w:t>18. Korespondencję do sekretariatu Młodzieżowej Rady Duszpasterskiej należy kierować na adres Diecezjalnego Duszpasterstwa Młodzieży Studnia, gdzie znajduje się archiwum Rady.</w:t>
      </w:r>
    </w:p>
    <w:p w:rsidR="001D3B6E" w:rsidRDefault="001D3B6E" w:rsidP="001D3B6E">
      <w:pPr>
        <w:pStyle w:val="p3"/>
      </w:pPr>
      <w:r>
        <w:t>19. Z chwilą wakansu stolicy biskupiej Młodzieżowa Rada Duszpasterska przestaje istnieć.</w:t>
      </w:r>
    </w:p>
    <w:p w:rsidR="00954DE1" w:rsidRDefault="00B83EBA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proofState w:spelling="clean"/>
  <w:defaultTabStop w:val="708"/>
  <w:hyphenationZone w:val="425"/>
  <w:characterSpacingControl w:val="doNotCompress"/>
  <w:compat/>
  <w:rsids>
    <w:rsidRoot w:val="001D3B6E"/>
    <w:rsid w:val="00084672"/>
    <w:rsid w:val="00137E4A"/>
    <w:rsid w:val="001D3B6E"/>
    <w:rsid w:val="002F7483"/>
    <w:rsid w:val="007D757F"/>
    <w:rsid w:val="00B83EBA"/>
    <w:rsid w:val="00C6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D3B6E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1D3B6E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1D3B6E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1D3B6E"/>
  </w:style>
  <w:style w:type="character" w:customStyle="1" w:styleId="apple-converted-space">
    <w:name w:val="apple-converted-space"/>
    <w:basedOn w:val="Domylnaczcionkaakapitu"/>
    <w:rsid w:val="001D3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Bartosz</cp:lastModifiedBy>
  <cp:revision>2</cp:revision>
  <dcterms:created xsi:type="dcterms:W3CDTF">2016-11-21T11:20:00Z</dcterms:created>
  <dcterms:modified xsi:type="dcterms:W3CDTF">2016-12-01T10:40:00Z</dcterms:modified>
</cp:coreProperties>
</file>