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E" w:rsidRDefault="008D347E" w:rsidP="008D347E">
      <w:pPr>
        <w:pStyle w:val="p2"/>
      </w:pPr>
      <w:r>
        <w:rPr>
          <w:rStyle w:val="s1"/>
          <w:b/>
          <w:bCs/>
        </w:rPr>
        <w:t xml:space="preserve">Dekret </w:t>
      </w:r>
      <w:r>
        <w:rPr>
          <w:b/>
          <w:bCs/>
        </w:rPr>
        <w:br/>
      </w:r>
      <w:r>
        <w:rPr>
          <w:rStyle w:val="s1"/>
          <w:b/>
          <w:bCs/>
        </w:rPr>
        <w:t>zwołujący XLIII Synod Diecezji Płockiej</w:t>
      </w:r>
    </w:p>
    <w:p w:rsidR="008D347E" w:rsidRDefault="008D347E" w:rsidP="008D347E">
      <w:pPr>
        <w:pStyle w:val="p7"/>
      </w:pPr>
      <w:r>
        <w:t>Na chwałę Boga w Trójcy Świętej Jedynego, w trosce o dobro ducho</w:t>
      </w:r>
      <w:r>
        <w:softHyphen/>
        <w:t>we wiernych, kierując się potrzebami Diecezji, w celu wytyczenia głównych linii działalności duszpa</w:t>
      </w:r>
      <w:r>
        <w:softHyphen/>
        <w:t>sterskiej dostosowanej do wymogów nowej ewangelizacji, ujednolicenia sprawowania obrzędów liturgicznych oraz ustano</w:t>
      </w:r>
      <w:r>
        <w:softHyphen/>
        <w:t>wienia kościelnego prawa partykularnego, z zachowaniem norm Kodeksu Prawa Kanonicznego i zaleceń Stolicy Apostolskiej, niniejszym dekre</w:t>
      </w:r>
      <w:r>
        <w:softHyphen/>
        <w:t xml:space="preserve">tem, po zasięgnięciu opinii Rady Kapłańskiej (KPK, kan. 461 § 1), zwołuję XLIII Synod Diecezji Płockiej i wyznaczam na jego uroczyste rozpoczęcie dzień 14 października 2012 roku. Hasłem Synodu będą słowa Benedykta XVI: </w:t>
      </w:r>
      <w:r>
        <w:rPr>
          <w:i/>
          <w:iCs/>
        </w:rPr>
        <w:t>Gdzie jest Bóg, tam jest przyszłość</w:t>
      </w:r>
      <w:r>
        <w:t>.</w:t>
      </w:r>
      <w:r>
        <w:rPr>
          <w:rStyle w:val="apple-converted-space"/>
        </w:rPr>
        <w:t> </w:t>
      </w:r>
    </w:p>
    <w:p w:rsidR="008D347E" w:rsidRDefault="008D347E" w:rsidP="008D347E">
      <w:pPr>
        <w:pStyle w:val="p7"/>
      </w:pPr>
      <w:r>
        <w:t>„Synod diecezjalny jest zebraniem wybranych kapłanów oraz innych wiernych Kościoła partykularnego, którzy dla dobra całej wspólnoty die</w:t>
      </w:r>
      <w:r>
        <w:softHyphen/>
        <w:t>cezjalnej świadczą pomoc biskupowi diecezjalnemu” (KPK, kan. 460). Jest zgromadzeniem, na którym Pasterz Kościoła wypełnia w sposób uroczy</w:t>
      </w:r>
      <w:r>
        <w:softHyphen/>
        <w:t xml:space="preserve">sty swój urząd i posługę duszpasterską w powierzonej mu owczarni (por. Dyrektorium o pasterskiej posłudze biskupów </w:t>
      </w:r>
      <w:proofErr w:type="spellStart"/>
      <w:r>
        <w:rPr>
          <w:i/>
          <w:iCs/>
        </w:rPr>
        <w:t>Apostolorum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Successores</w:t>
      </w:r>
      <w:proofErr w:type="spellEnd"/>
      <w:r>
        <w:t>, n. 168).</w:t>
      </w:r>
    </w:p>
    <w:p w:rsidR="008D347E" w:rsidRDefault="008D347E" w:rsidP="008D347E">
      <w:pPr>
        <w:pStyle w:val="p7"/>
      </w:pPr>
      <w:r>
        <w:t>Członkami Synodu zgodnie z przepisami Kodeksu Prawa Kanonicznego (kan. 463) oraz Instrukcji Kongregacji do Spraw Biskupów z dnia 19 marca 1997 roku w sprawie przeprowadzenia synodów diecezjalnych zostaną miano</w:t>
      </w:r>
      <w:r>
        <w:softHyphen/>
        <w:t>wani przedstawiciele duchowieństwa, osób konsekrowanych i katolików świeckich Diecezji.</w:t>
      </w:r>
      <w:r>
        <w:rPr>
          <w:rStyle w:val="apple-converted-space"/>
        </w:rPr>
        <w:t> </w:t>
      </w:r>
    </w:p>
    <w:p w:rsidR="008D347E" w:rsidRDefault="008D347E" w:rsidP="008D347E">
      <w:pPr>
        <w:pStyle w:val="p7"/>
      </w:pPr>
      <w:r>
        <w:t>Osobnymi dekretami powołam: Komisję Główną, Sekretariat Synodu i Komisje Synodalne, których zadaniem będzie opracowanie projektów statutów synodalnych oraz przedstawianie ich na sesjach plenarnych Synodu.</w:t>
      </w:r>
      <w:r>
        <w:rPr>
          <w:rStyle w:val="apple-converted-space"/>
        </w:rPr>
        <w:t> </w:t>
      </w:r>
    </w:p>
    <w:p w:rsidR="008D347E" w:rsidRDefault="008D347E" w:rsidP="008D347E">
      <w:pPr>
        <w:pStyle w:val="p7"/>
      </w:pPr>
      <w:r>
        <w:t>W synodalnej refleksji nad potrzebami naszego Kościoła lokalnego kierować się będziemy przesłaniem Soboru Watykańskiego II, na</w:t>
      </w:r>
      <w:r>
        <w:softHyphen/>
        <w:t>uczaniem papieskim oraz uchwałami II Polskiego Synodu Plenarnego.</w:t>
      </w:r>
    </w:p>
    <w:p w:rsidR="008D347E" w:rsidRDefault="008D347E" w:rsidP="008D347E">
      <w:pPr>
        <w:pStyle w:val="p7"/>
      </w:pPr>
      <w:r>
        <w:t>Wszystkich Umiłowanych Diecezjan proszę o gorliwą modlitwę do Ducha Świętego o Jego światło dla dzieła XLIII Synodu Diecezji Płockiej. Swoimi modlitwami i duchowymi ofiarami wspierajcie prace Synodu. Proszę, aby w dniu inauguracji Synodu na wszystkich Mszach Świętych, sprawowanych w Diecezji, odmówić specjalną modlitwę synodalną.</w:t>
      </w:r>
      <w:r>
        <w:rPr>
          <w:rStyle w:val="apple-converted-space"/>
        </w:rPr>
        <w:t> </w:t>
      </w:r>
    </w:p>
    <w:p w:rsidR="008D347E" w:rsidRDefault="008D347E" w:rsidP="008D347E">
      <w:pPr>
        <w:pStyle w:val="p7"/>
      </w:pPr>
      <w:r>
        <w:t>Zachęcam wszys</w:t>
      </w:r>
      <w:r>
        <w:softHyphen/>
        <w:t>tkich duszpasterzy, osoby życia konsekrowanego i wiernych do aktywnego włączenia się w prace Synodu przez udział w parafialnych zespołach synodalnych.</w:t>
      </w:r>
    </w:p>
    <w:p w:rsidR="008D347E" w:rsidRDefault="008D347E" w:rsidP="008D347E">
      <w:pPr>
        <w:pStyle w:val="p7"/>
      </w:pPr>
      <w:r>
        <w:t xml:space="preserve">Uczestników Synodu i jego prace polecam wstawiennictwu Maryi Matki Kościoła, Patronów Diecezji – św. Stanisława Biskupa i Męczennika i św. Stanisława Kostki oraz naszych błogosławionych biskupów męczenników – Bł. </w:t>
      </w:r>
      <w:proofErr w:type="spellStart"/>
      <w:r>
        <w:t>Abp</w:t>
      </w:r>
      <w:proofErr w:type="spellEnd"/>
      <w:r>
        <w:t xml:space="preserve">. A.J. Nowowiejskiego i Bł. Bp. Leona </w:t>
      </w:r>
      <w:proofErr w:type="spellStart"/>
      <w:r>
        <w:t>Wetmańskiego</w:t>
      </w:r>
      <w:proofErr w:type="spellEnd"/>
      <w:r>
        <w:t>.</w:t>
      </w:r>
      <w:r>
        <w:rPr>
          <w:rStyle w:val="apple-converted-space"/>
        </w:rPr>
        <w:t> </w:t>
      </w:r>
    </w:p>
    <w:p w:rsidR="008D347E" w:rsidRDefault="008D347E" w:rsidP="008D347E">
      <w:pPr>
        <w:pStyle w:val="p7"/>
      </w:pPr>
      <w:r>
        <w:rPr>
          <w:rStyle w:val="s1"/>
        </w:rPr>
        <w:t>Wszystkim życzę światła Ducha Świętego i zapewniam o mojej modlitwie.</w:t>
      </w:r>
    </w:p>
    <w:p w:rsidR="008D347E" w:rsidRDefault="008D347E" w:rsidP="008D347E">
      <w:pPr>
        <w:pStyle w:val="p8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† Piotr Libera</w:t>
      </w:r>
      <w:r>
        <w:rPr>
          <w:rStyle w:val="apple-converted-space"/>
        </w:rPr>
        <w:t> </w:t>
      </w:r>
    </w:p>
    <w:p w:rsidR="008D347E" w:rsidRDefault="008D347E" w:rsidP="008D347E">
      <w:pPr>
        <w:pStyle w:val="p7"/>
        <w:rPr>
          <w:rStyle w:val="apple-converted-space"/>
        </w:rPr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Biskup Płocki</w:t>
      </w:r>
      <w:r>
        <w:rPr>
          <w:rStyle w:val="apple-converted-space"/>
        </w:rPr>
        <w:t> </w:t>
      </w:r>
    </w:p>
    <w:p w:rsidR="008D347E" w:rsidRDefault="008D347E" w:rsidP="008D347E">
      <w:pPr>
        <w:pStyle w:val="p7"/>
        <w:rPr>
          <w:rStyle w:val="apple-converted-space"/>
        </w:rPr>
      </w:pPr>
    </w:p>
    <w:p w:rsidR="008D347E" w:rsidRDefault="008D347E" w:rsidP="008D347E">
      <w:pPr>
        <w:pStyle w:val="p7"/>
      </w:pPr>
    </w:p>
    <w:p w:rsidR="008D347E" w:rsidRDefault="008D347E" w:rsidP="008D347E">
      <w:pPr>
        <w:pStyle w:val="p7"/>
      </w:pPr>
      <w:r>
        <w:rPr>
          <w:rStyle w:val="apple-tab-span"/>
        </w:rPr>
        <w:tab/>
      </w:r>
      <w:r>
        <w:t>Ks. Mirosław Milewski</w:t>
      </w:r>
    </w:p>
    <w:p w:rsidR="008D347E" w:rsidRDefault="008D347E" w:rsidP="008D347E">
      <w:pPr>
        <w:pStyle w:val="p7"/>
      </w:pPr>
      <w:r>
        <w:rPr>
          <w:rStyle w:val="apple-tab-span"/>
        </w:rPr>
        <w:tab/>
      </w:r>
      <w:r>
        <w:t>Kanclerz</w:t>
      </w:r>
      <w:r>
        <w:rPr>
          <w:rStyle w:val="apple-converted-space"/>
        </w:rPr>
        <w:t> </w:t>
      </w:r>
    </w:p>
    <w:p w:rsidR="008D347E" w:rsidRDefault="008D347E" w:rsidP="008D347E">
      <w:pPr>
        <w:pStyle w:val="p9"/>
      </w:pPr>
    </w:p>
    <w:p w:rsidR="004D18A8" w:rsidRDefault="004D18A8"/>
    <w:sectPr w:rsidR="004D18A8" w:rsidSect="004D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EU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8D347E"/>
    <w:rsid w:val="004D18A8"/>
    <w:rsid w:val="008D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8D347E"/>
    <w:pPr>
      <w:spacing w:before="213"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7">
    <w:name w:val="p7"/>
    <w:basedOn w:val="Normalny"/>
    <w:rsid w:val="008D347E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8">
    <w:name w:val="p8"/>
    <w:basedOn w:val="Normalny"/>
    <w:rsid w:val="008D347E"/>
    <w:pPr>
      <w:spacing w:before="213"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9">
    <w:name w:val="p9"/>
    <w:basedOn w:val="Normalny"/>
    <w:rsid w:val="008D347E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8D347E"/>
  </w:style>
  <w:style w:type="character" w:customStyle="1" w:styleId="s1">
    <w:name w:val="s1"/>
    <w:basedOn w:val="Domylnaczcionkaakapitu"/>
    <w:rsid w:val="008D347E"/>
  </w:style>
  <w:style w:type="character" w:customStyle="1" w:styleId="apple-converted-space">
    <w:name w:val="apple-converted-space"/>
    <w:basedOn w:val="Domylnaczcionkaakapitu"/>
    <w:rsid w:val="008D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2017-01-18T10:33:00Z</dcterms:created>
  <dcterms:modified xsi:type="dcterms:W3CDTF">2017-01-18T10:33:00Z</dcterms:modified>
</cp:coreProperties>
</file>