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08A" w:rsidRDefault="005C408A" w:rsidP="005C408A">
      <w:pPr>
        <w:pStyle w:val="Bezodstpw"/>
        <w:ind w:firstLine="709"/>
        <w:jc w:val="center"/>
        <w:rPr>
          <w:rStyle w:val="Pogrubienie"/>
          <w:rFonts w:ascii="Times New Roman" w:hAnsi="Times New Roman"/>
          <w:sz w:val="24"/>
          <w:szCs w:val="24"/>
        </w:rPr>
      </w:pPr>
      <w:r>
        <w:rPr>
          <w:rStyle w:val="Pogrubienie"/>
          <w:rFonts w:ascii="Times New Roman" w:hAnsi="Times New Roman"/>
          <w:sz w:val="24"/>
          <w:szCs w:val="24"/>
        </w:rPr>
        <w:t>Okólnik 29</w:t>
      </w:r>
    </w:p>
    <w:p w:rsidR="005C408A" w:rsidRDefault="005C408A" w:rsidP="005C408A">
      <w:pPr>
        <w:pStyle w:val="Bezodstpw"/>
        <w:ind w:firstLine="709"/>
        <w:jc w:val="center"/>
        <w:rPr>
          <w:rStyle w:val="Pogrubienie"/>
          <w:rFonts w:ascii="Times New Roman" w:hAnsi="Times New Roman"/>
          <w:sz w:val="24"/>
          <w:szCs w:val="24"/>
        </w:rPr>
      </w:pPr>
    </w:p>
    <w:p w:rsidR="005D1E9F" w:rsidRPr="00CB0A92" w:rsidRDefault="005D1E9F" w:rsidP="005D1E9F">
      <w:pPr>
        <w:pStyle w:val="Bezodstpw"/>
        <w:ind w:firstLine="709"/>
        <w:jc w:val="center"/>
        <w:rPr>
          <w:rFonts w:ascii="Times New Roman" w:eastAsia="Times New Roman" w:hAnsi="Times New Roman"/>
          <w:sz w:val="24"/>
          <w:szCs w:val="24"/>
        </w:rPr>
      </w:pPr>
      <w:r w:rsidRPr="00CB0A92">
        <w:rPr>
          <w:rFonts w:ascii="Times New Roman" w:hAnsi="Times New Roman"/>
          <w:sz w:val="24"/>
          <w:szCs w:val="24"/>
        </w:rPr>
        <w:t>KOMUNIKAT KANCELARII KURII</w:t>
      </w:r>
    </w:p>
    <w:p w:rsidR="005D1E9F" w:rsidRDefault="005D1E9F" w:rsidP="005D1E9F">
      <w:pPr>
        <w:pStyle w:val="Bezodstpw"/>
        <w:ind w:firstLine="709"/>
        <w:jc w:val="both"/>
        <w:rPr>
          <w:rFonts w:ascii="Times New Roman" w:hAnsi="Times New Roman"/>
          <w:sz w:val="24"/>
          <w:szCs w:val="24"/>
        </w:rPr>
      </w:pPr>
    </w:p>
    <w:p w:rsidR="005D1E9F" w:rsidRPr="00CB0A92" w:rsidRDefault="005D1E9F" w:rsidP="005D1E9F">
      <w:pPr>
        <w:pStyle w:val="Bezodstpw"/>
        <w:ind w:firstLine="709"/>
        <w:jc w:val="both"/>
        <w:rPr>
          <w:rFonts w:ascii="Times New Roman" w:hAnsi="Times New Roman"/>
          <w:sz w:val="24"/>
          <w:szCs w:val="24"/>
        </w:rPr>
      </w:pPr>
      <w:r w:rsidRPr="00CB0A92">
        <w:rPr>
          <w:rFonts w:ascii="Times New Roman" w:hAnsi="Times New Roman"/>
          <w:sz w:val="24"/>
          <w:szCs w:val="24"/>
        </w:rPr>
        <w:t xml:space="preserve">W odpowiedzi na zapytanie skierowane podczas Konferencji Księży Dziekanów w dniu 3 września 2015 r., które dotyczyło instytucji świadka chrztu oraz rodziców chrzestnych, podajemy do łaskawej wiadomości </w:t>
      </w:r>
      <w:r w:rsidRPr="00CB0A92">
        <w:rPr>
          <w:rFonts w:ascii="Times New Roman" w:hAnsi="Times New Roman"/>
          <w:i/>
          <w:sz w:val="24"/>
          <w:szCs w:val="24"/>
        </w:rPr>
        <w:t xml:space="preserve">„Pro </w:t>
      </w:r>
      <w:proofErr w:type="spellStart"/>
      <w:r w:rsidRPr="00CB0A92">
        <w:rPr>
          <w:rFonts w:ascii="Times New Roman" w:hAnsi="Times New Roman"/>
          <w:i/>
          <w:sz w:val="24"/>
          <w:szCs w:val="24"/>
        </w:rPr>
        <w:t>memoria</w:t>
      </w:r>
      <w:proofErr w:type="spellEnd"/>
      <w:r w:rsidRPr="00CB0A92">
        <w:rPr>
          <w:rFonts w:ascii="Times New Roman" w:hAnsi="Times New Roman"/>
          <w:i/>
          <w:sz w:val="24"/>
          <w:szCs w:val="24"/>
        </w:rPr>
        <w:t xml:space="preserve"> w sprawie chrzestnych oraz świadków chrztu”.</w:t>
      </w:r>
    </w:p>
    <w:p w:rsidR="005D1E9F" w:rsidRPr="00CB0A92" w:rsidRDefault="005D1E9F" w:rsidP="005D1E9F">
      <w:pPr>
        <w:pStyle w:val="Bezodstpw"/>
        <w:ind w:firstLine="709"/>
        <w:jc w:val="both"/>
        <w:rPr>
          <w:rFonts w:ascii="Times New Roman" w:hAnsi="Times New Roman"/>
          <w:sz w:val="24"/>
          <w:szCs w:val="24"/>
        </w:rPr>
      </w:pPr>
    </w:p>
    <w:p w:rsidR="005D1E9F" w:rsidRPr="00AA6B6A" w:rsidRDefault="005D1E9F" w:rsidP="005D1E9F">
      <w:pPr>
        <w:pStyle w:val="Bezodstpw"/>
        <w:jc w:val="center"/>
        <w:rPr>
          <w:rFonts w:ascii="Times New Roman" w:hAnsi="Times New Roman"/>
          <w:b/>
          <w:sz w:val="24"/>
          <w:szCs w:val="24"/>
        </w:rPr>
      </w:pPr>
      <w:r w:rsidRPr="00AA6B6A">
        <w:rPr>
          <w:rFonts w:ascii="Times New Roman" w:hAnsi="Times New Roman"/>
          <w:b/>
          <w:i/>
          <w:sz w:val="24"/>
          <w:szCs w:val="24"/>
        </w:rPr>
        <w:t xml:space="preserve">Pro </w:t>
      </w:r>
      <w:proofErr w:type="spellStart"/>
      <w:r w:rsidRPr="00AA6B6A">
        <w:rPr>
          <w:rFonts w:ascii="Times New Roman" w:hAnsi="Times New Roman"/>
          <w:b/>
          <w:i/>
          <w:sz w:val="24"/>
          <w:szCs w:val="24"/>
        </w:rPr>
        <w:t>memoria</w:t>
      </w:r>
      <w:proofErr w:type="spellEnd"/>
      <w:r w:rsidRPr="00AA6B6A">
        <w:rPr>
          <w:rFonts w:ascii="Times New Roman" w:hAnsi="Times New Roman"/>
          <w:b/>
          <w:sz w:val="24"/>
          <w:szCs w:val="24"/>
        </w:rPr>
        <w:t xml:space="preserve"> w sprawie chrzestnych oraz świadków chrztu</w:t>
      </w:r>
    </w:p>
    <w:p w:rsidR="00AA6B6A" w:rsidRPr="00CB0A92" w:rsidRDefault="00AA6B6A" w:rsidP="005D1E9F">
      <w:pPr>
        <w:pStyle w:val="Bezodstpw"/>
        <w:jc w:val="center"/>
        <w:rPr>
          <w:rFonts w:ascii="Times New Roman" w:hAnsi="Times New Roman"/>
          <w:sz w:val="24"/>
          <w:szCs w:val="24"/>
        </w:rPr>
      </w:pPr>
    </w:p>
    <w:p w:rsidR="005D1E9F" w:rsidRDefault="005D1E9F" w:rsidP="005D1E9F">
      <w:pPr>
        <w:pStyle w:val="Bezodstpw"/>
        <w:ind w:firstLine="708"/>
        <w:jc w:val="both"/>
        <w:rPr>
          <w:rFonts w:ascii="Times New Roman" w:hAnsi="Times New Roman"/>
          <w:sz w:val="24"/>
          <w:szCs w:val="24"/>
        </w:rPr>
      </w:pPr>
      <w:r w:rsidRPr="00CB0A92">
        <w:rPr>
          <w:rFonts w:ascii="Times New Roman" w:hAnsi="Times New Roman"/>
          <w:sz w:val="24"/>
          <w:szCs w:val="24"/>
        </w:rPr>
        <w:t>1. Do godziwego ochrzczenia dziecka wymaga się: 1)  zgody rodziców lub przynajmniej jednego z nich (albo tych, którzy prawnie ich zastępują); 2) uzasadnionej nadziei, że dziecko będzie wychowane po katolicku; jeśli takiej nadziei całkowicie nie ma, chrzest należy odłożyć zgodnie z postanowieniami prawa partykularnego, powiadamiając rodziców o przyczynie (kan. 868 § 1</w:t>
      </w:r>
      <w:r>
        <w:rPr>
          <w:rFonts w:ascii="Times New Roman" w:hAnsi="Times New Roman"/>
          <w:sz w:val="24"/>
          <w:szCs w:val="24"/>
        </w:rPr>
        <w:t xml:space="preserve"> KPK</w:t>
      </w:r>
      <w:r w:rsidRPr="00CB0A92">
        <w:rPr>
          <w:rFonts w:ascii="Times New Roman" w:hAnsi="Times New Roman"/>
          <w:sz w:val="24"/>
          <w:szCs w:val="24"/>
        </w:rPr>
        <w:t>).</w:t>
      </w:r>
    </w:p>
    <w:p w:rsidR="005D1E9F" w:rsidRPr="00CB0A92" w:rsidRDefault="005D1E9F" w:rsidP="005D1E9F">
      <w:pPr>
        <w:pStyle w:val="Bezodstpw"/>
        <w:ind w:firstLine="708"/>
        <w:jc w:val="both"/>
        <w:rPr>
          <w:rFonts w:ascii="Times New Roman" w:hAnsi="Times New Roman"/>
          <w:sz w:val="24"/>
          <w:szCs w:val="24"/>
        </w:rPr>
      </w:pPr>
      <w:r w:rsidRPr="00CB0A92">
        <w:rPr>
          <w:rFonts w:ascii="Times New Roman" w:hAnsi="Times New Roman"/>
          <w:sz w:val="24"/>
          <w:szCs w:val="24"/>
        </w:rPr>
        <w:t>2. Należy wybrać tylko jednego chrzestnego lub chrzestną, albo dwoje chrzestnych (mężczyznę i kobietę) (zob. kan. 873 KPK; Obrzędy chrztu dzieci. Wprowadzenie teologiczne i pastoralne, nr 6).</w:t>
      </w:r>
    </w:p>
    <w:p w:rsidR="005D1E9F" w:rsidRPr="00CB0A92" w:rsidRDefault="005D1E9F" w:rsidP="005D1E9F">
      <w:pPr>
        <w:pStyle w:val="Bezodstpw"/>
        <w:ind w:firstLine="709"/>
        <w:jc w:val="both"/>
        <w:rPr>
          <w:rFonts w:ascii="Times New Roman" w:hAnsi="Times New Roman"/>
          <w:sz w:val="24"/>
          <w:szCs w:val="24"/>
        </w:rPr>
      </w:pPr>
      <w:r w:rsidRPr="00CB0A92">
        <w:rPr>
          <w:rFonts w:ascii="Times New Roman" w:hAnsi="Times New Roman"/>
          <w:sz w:val="24"/>
          <w:szCs w:val="24"/>
        </w:rPr>
        <w:t>3. Chrzestni winni mieć ukończone 16 lat (dla słusznej przyczyny proboszcz lub szafarz może uczynić wyjątek), być katolikami, mieć przyjęty sakrament bierzmowania i  Najświętszej Eucharystii, prowadzić życie zgodne z wiarą  i odpowiadające funkcji, jaką mają pełnić, być wolnymi  od jakiejkolwiek kary kościelnej wymierzonej lub zdeklarowanej oraz nie być ojcem lub matką przyjmującego chrzest (zob. kan. 874 § 1 KPK; Obrzędy chrztu dzieci. Wprowadzenie „Wtajemniczenie chrześcijańskie”, nr 10).</w:t>
      </w:r>
    </w:p>
    <w:p w:rsidR="005D1E9F" w:rsidRPr="00CB0A92" w:rsidRDefault="005D1E9F" w:rsidP="005D1E9F">
      <w:pPr>
        <w:pStyle w:val="Bezodstpw"/>
        <w:ind w:firstLine="709"/>
        <w:jc w:val="both"/>
        <w:rPr>
          <w:rFonts w:ascii="Times New Roman" w:hAnsi="Times New Roman"/>
          <w:sz w:val="24"/>
          <w:szCs w:val="24"/>
        </w:rPr>
      </w:pPr>
      <w:r w:rsidRPr="00CB0A92">
        <w:rPr>
          <w:rFonts w:ascii="Times New Roman" w:hAnsi="Times New Roman"/>
          <w:sz w:val="24"/>
          <w:szCs w:val="24"/>
        </w:rPr>
        <w:t>Na podstawie Dyrektorium ekumenicznego z 1993 r. (n. 98 b), dla słusznej przyczyny wolno dopuścić do funkcji chrzestnego wiernego prawosławnego, który wystąpi obok chrzestnego katolickiego (innej płci niż wierny prawosławny), pod warunkiem jednak upewnienia się, że wierny prawosławny nadaje się do tej funkcji.</w:t>
      </w:r>
    </w:p>
    <w:p w:rsidR="005D1E9F" w:rsidRPr="00CB0A92" w:rsidRDefault="005D1E9F" w:rsidP="005D1E9F">
      <w:pPr>
        <w:pStyle w:val="Bezodstpw"/>
        <w:ind w:firstLine="709"/>
        <w:jc w:val="both"/>
        <w:rPr>
          <w:rFonts w:ascii="Times New Roman" w:hAnsi="Times New Roman"/>
          <w:sz w:val="24"/>
          <w:szCs w:val="24"/>
        </w:rPr>
      </w:pPr>
      <w:r w:rsidRPr="00CB0A92">
        <w:rPr>
          <w:rFonts w:ascii="Times New Roman" w:hAnsi="Times New Roman"/>
          <w:sz w:val="24"/>
          <w:szCs w:val="24"/>
        </w:rPr>
        <w:t>4. Ochrzczony, należący do niekatolickiej wspólnoty kościelnej może być dopuszczony – tylko razem z chrzestnym katolikiem (lub chrzestnymi katolikami) jedynie jako świadek chrztu (zob. kan. 874 § 2 KPK; Obrzędy chrztu dzieci. Wprowadzenie „Wtajemniczenie chrześcijańskie”, nr 10.6). Dyrektorium ekumeniczne z 1993 r. wskazuje tutaj na względy więzi rodzinnej lub przyjacielskiej  (nr 98 a).</w:t>
      </w:r>
    </w:p>
    <w:p w:rsidR="005D1E9F" w:rsidRPr="00CB0A92" w:rsidRDefault="005D1E9F" w:rsidP="005D1E9F">
      <w:pPr>
        <w:pStyle w:val="Bezodstpw"/>
        <w:ind w:firstLine="709"/>
        <w:jc w:val="both"/>
        <w:rPr>
          <w:rFonts w:ascii="Times New Roman" w:hAnsi="Times New Roman"/>
          <w:sz w:val="24"/>
          <w:szCs w:val="24"/>
        </w:rPr>
      </w:pPr>
      <w:r w:rsidRPr="00CB0A92">
        <w:rPr>
          <w:rFonts w:ascii="Times New Roman" w:hAnsi="Times New Roman"/>
          <w:sz w:val="24"/>
          <w:szCs w:val="24"/>
        </w:rPr>
        <w:t>5. Z dyspozycji kan. 874 § 2 KPK, który instytucję świadka odnosi wyłącznie do ochrzczonego niekatolika, jednoznacznie wynika, że katolik, który nie spełnia wymogów do pełnienia funkcji chrzestnego, nie może pełnić funkcji „świadka chrztu” (funkcja „świadka chrztu”, należy to ponownie podkreślić, jest zarezerwowana wyłącznie dla osób ochrzczonych, które nie należą do Kościoła katolickiego) (por. Obrzędy chrztu dzieci. Wprowadzenie „Wtajemniczenie chrześcijańskie”, nr 10.6). W czasie celebracji „świadek chrztu” uczestniczy w ceremonii chrztu zajmując miejsce przy rodzicach i rodzicu chrzestnym. Nie musi jednak odpowiadać na zadawane przez celebransa pytania podczas liturgii chrztu.</w:t>
      </w:r>
    </w:p>
    <w:p w:rsidR="005D1E9F" w:rsidRPr="00CB0A92" w:rsidRDefault="005D1E9F" w:rsidP="005D1E9F">
      <w:pPr>
        <w:pStyle w:val="Bezodstpw"/>
        <w:ind w:firstLine="709"/>
        <w:jc w:val="both"/>
        <w:rPr>
          <w:rFonts w:ascii="Times New Roman" w:hAnsi="Times New Roman"/>
          <w:sz w:val="24"/>
          <w:szCs w:val="24"/>
        </w:rPr>
      </w:pPr>
      <w:r w:rsidRPr="00CB0A92">
        <w:rPr>
          <w:rFonts w:ascii="Times New Roman" w:hAnsi="Times New Roman"/>
          <w:sz w:val="24"/>
          <w:szCs w:val="24"/>
        </w:rPr>
        <w:t>6. Jeśli nie ma chrzestnego, udzielający chrztu powinien zatroszczyć się, by obecny był przynajmniej jeden świadek, który mógłby stwierdzić udzielenie chrztu (kan. 875 KPK). Chodzi tutaj o sytuację ekstremalną, mało prawdopodobną w praktyce. Świadek, o którym mowa w przytoczonym kanonie (może nim być ktokolwiek zdolny do świadczenia o danym fakcie), spełnia inną rolę niż „świadek chrztu” określony w kan. 874 § 2 KPK.</w:t>
      </w:r>
    </w:p>
    <w:p w:rsidR="005D1E9F" w:rsidRPr="00CB0A92" w:rsidRDefault="005D1E9F" w:rsidP="005D1E9F">
      <w:pPr>
        <w:pStyle w:val="Bezodstpw"/>
        <w:ind w:firstLine="709"/>
        <w:jc w:val="both"/>
        <w:rPr>
          <w:rFonts w:ascii="Times New Roman" w:hAnsi="Times New Roman"/>
          <w:sz w:val="24"/>
          <w:szCs w:val="24"/>
        </w:rPr>
      </w:pPr>
      <w:r w:rsidRPr="00CB0A92">
        <w:rPr>
          <w:rFonts w:ascii="Times New Roman" w:hAnsi="Times New Roman"/>
          <w:sz w:val="24"/>
          <w:szCs w:val="24"/>
        </w:rPr>
        <w:t>7. W księdze ochrzczonych proboszcz miejsca chrztu wpisuje – wraz z innymi danymi – także nazwisko świadka, jeśli wystąpił podczas chrztu (kan. 877 § 1 KPK).</w:t>
      </w:r>
    </w:p>
    <w:p w:rsidR="005D1E9F" w:rsidRPr="00CB0A92" w:rsidRDefault="005D1E9F" w:rsidP="005D1E9F">
      <w:pPr>
        <w:pStyle w:val="Bezodstpw"/>
        <w:ind w:firstLine="709"/>
        <w:jc w:val="both"/>
        <w:rPr>
          <w:rFonts w:ascii="Times New Roman" w:hAnsi="Times New Roman"/>
          <w:sz w:val="24"/>
          <w:szCs w:val="24"/>
        </w:rPr>
      </w:pPr>
      <w:r w:rsidRPr="00CB0A92">
        <w:rPr>
          <w:rFonts w:ascii="Times New Roman" w:hAnsi="Times New Roman"/>
          <w:sz w:val="24"/>
          <w:szCs w:val="24"/>
        </w:rPr>
        <w:t xml:space="preserve">Płock, dnia 8 września 2015 r. </w:t>
      </w:r>
    </w:p>
    <w:p w:rsidR="005D1E9F" w:rsidRDefault="005D1E9F" w:rsidP="005D1E9F">
      <w:pPr>
        <w:pStyle w:val="Bezodstpw"/>
        <w:ind w:firstLine="709"/>
        <w:jc w:val="both"/>
        <w:rPr>
          <w:rFonts w:ascii="Times New Roman" w:hAnsi="Times New Roman"/>
          <w:sz w:val="24"/>
          <w:szCs w:val="24"/>
        </w:rPr>
      </w:pPr>
    </w:p>
    <w:p w:rsidR="005D1E9F" w:rsidRPr="00D9730D" w:rsidRDefault="005D1E9F" w:rsidP="005D1E9F">
      <w:pPr>
        <w:pStyle w:val="Bezodstpw"/>
        <w:ind w:left="5664" w:firstLine="709"/>
        <w:jc w:val="both"/>
        <w:rPr>
          <w:rFonts w:ascii="Times New Roman" w:hAnsi="Times New Roman"/>
          <w:i/>
          <w:sz w:val="24"/>
          <w:szCs w:val="24"/>
        </w:rPr>
      </w:pPr>
      <w:r w:rsidRPr="00D9730D">
        <w:rPr>
          <w:rFonts w:ascii="Times New Roman" w:hAnsi="Times New Roman"/>
          <w:i/>
          <w:sz w:val="24"/>
          <w:szCs w:val="24"/>
        </w:rPr>
        <w:t>Ks. Dariusz Rogowski</w:t>
      </w:r>
    </w:p>
    <w:p w:rsidR="005D1E9F" w:rsidRDefault="005D1E9F" w:rsidP="005D1E9F">
      <w:pPr>
        <w:pStyle w:val="Bezodstpw"/>
        <w:ind w:left="5664" w:firstLine="709"/>
        <w:jc w:val="both"/>
        <w:rPr>
          <w:rFonts w:ascii="Times New Roman" w:hAnsi="Times New Roman"/>
          <w:i/>
          <w:sz w:val="24"/>
          <w:szCs w:val="24"/>
        </w:rPr>
      </w:pPr>
      <w:r>
        <w:rPr>
          <w:rFonts w:ascii="Times New Roman" w:hAnsi="Times New Roman"/>
          <w:i/>
          <w:sz w:val="24"/>
          <w:szCs w:val="24"/>
        </w:rPr>
        <w:t xml:space="preserve">          </w:t>
      </w:r>
      <w:r w:rsidRPr="00D9730D">
        <w:rPr>
          <w:rFonts w:ascii="Times New Roman" w:hAnsi="Times New Roman"/>
          <w:i/>
          <w:sz w:val="24"/>
          <w:szCs w:val="24"/>
        </w:rPr>
        <w:t>Notariusz</w:t>
      </w:r>
    </w:p>
    <w:p w:rsidR="005D1E9F" w:rsidRDefault="005D1E9F" w:rsidP="005C408A">
      <w:pPr>
        <w:pStyle w:val="Bezodstpw"/>
        <w:ind w:firstLine="709"/>
        <w:jc w:val="center"/>
        <w:rPr>
          <w:rStyle w:val="Pogrubienie"/>
          <w:rFonts w:ascii="Times New Roman" w:hAnsi="Times New Roman"/>
          <w:sz w:val="24"/>
          <w:szCs w:val="24"/>
        </w:rPr>
      </w:pPr>
    </w:p>
    <w:p w:rsidR="005D1E9F" w:rsidRPr="00CB0A92" w:rsidRDefault="005D1E9F" w:rsidP="005D1E9F">
      <w:pPr>
        <w:pStyle w:val="Bezodstpw"/>
        <w:ind w:firstLine="709"/>
        <w:jc w:val="center"/>
        <w:rPr>
          <w:rFonts w:ascii="Times New Roman" w:hAnsi="Times New Roman"/>
          <w:sz w:val="24"/>
          <w:szCs w:val="24"/>
        </w:rPr>
      </w:pPr>
      <w:r w:rsidRPr="00CB0A92">
        <w:rPr>
          <w:rFonts w:ascii="Times New Roman" w:hAnsi="Times New Roman"/>
          <w:sz w:val="24"/>
          <w:szCs w:val="24"/>
        </w:rPr>
        <w:t>KOMUNIKATY CEREMONIARZA BISKUPIEGO</w:t>
      </w:r>
    </w:p>
    <w:p w:rsidR="005D1E9F" w:rsidRPr="00CB0A92" w:rsidRDefault="005D1E9F" w:rsidP="005D1E9F">
      <w:pPr>
        <w:pStyle w:val="Bezodstpw"/>
        <w:ind w:firstLine="709"/>
        <w:jc w:val="both"/>
        <w:rPr>
          <w:rFonts w:ascii="Times New Roman" w:hAnsi="Times New Roman"/>
          <w:sz w:val="24"/>
          <w:szCs w:val="24"/>
        </w:rPr>
      </w:pPr>
    </w:p>
    <w:p w:rsidR="005D1E9F" w:rsidRPr="004466D3" w:rsidRDefault="005D1E9F" w:rsidP="005D1E9F">
      <w:pPr>
        <w:pStyle w:val="Bezodstpw"/>
        <w:jc w:val="both"/>
        <w:rPr>
          <w:rFonts w:ascii="Times New Roman" w:hAnsi="Times New Roman"/>
          <w:b/>
          <w:sz w:val="24"/>
          <w:szCs w:val="24"/>
        </w:rPr>
      </w:pPr>
      <w:r w:rsidRPr="004466D3">
        <w:rPr>
          <w:rFonts w:ascii="Times New Roman" w:hAnsi="Times New Roman"/>
          <w:b/>
          <w:sz w:val="24"/>
          <w:szCs w:val="24"/>
        </w:rPr>
        <w:t>I. Uwagi dotyczące celebracji sakramentu chrztu</w:t>
      </w:r>
    </w:p>
    <w:p w:rsidR="005D1E9F" w:rsidRPr="00CB0A92" w:rsidRDefault="005D1E9F" w:rsidP="005D1E9F">
      <w:pPr>
        <w:pStyle w:val="Bezodstpw"/>
        <w:ind w:firstLine="709"/>
        <w:jc w:val="both"/>
        <w:rPr>
          <w:rFonts w:ascii="Times New Roman" w:hAnsi="Times New Roman"/>
          <w:sz w:val="24"/>
          <w:szCs w:val="24"/>
        </w:rPr>
      </w:pPr>
      <w:r w:rsidRPr="00CB0A92">
        <w:rPr>
          <w:rFonts w:ascii="Times New Roman" w:hAnsi="Times New Roman"/>
          <w:sz w:val="24"/>
          <w:szCs w:val="24"/>
        </w:rPr>
        <w:t>Na prośbę Biskupa Płockiego w związku ze zbliżającym się nowym rokiem liturgicznym (2015/2016) i jego programem duszpasterskim „Nowe życie w Chrystusie”, pragnę zasygnalizować Czcigodnym Księżom poniższe punkty dotyczące celebracji chrztu. Mogą one stać się sposobnością odnowienia i uporządkowania celebracji pierwszego sakramentu w każdej parafii. W związku ze spotykanymi nadużyciami i błędami w celebracji chrztu przypominam więc, że:</w:t>
      </w:r>
    </w:p>
    <w:p w:rsidR="005D1E9F" w:rsidRPr="00CB0A92" w:rsidRDefault="005D1E9F" w:rsidP="005D1E9F">
      <w:pPr>
        <w:pStyle w:val="Bezodstpw"/>
        <w:ind w:firstLine="709"/>
        <w:jc w:val="both"/>
        <w:rPr>
          <w:rFonts w:ascii="Times New Roman" w:hAnsi="Times New Roman"/>
          <w:sz w:val="24"/>
          <w:szCs w:val="24"/>
        </w:rPr>
      </w:pPr>
      <w:r w:rsidRPr="00CB0A92">
        <w:rPr>
          <w:rFonts w:ascii="Times New Roman" w:hAnsi="Times New Roman"/>
          <w:sz w:val="24"/>
          <w:szCs w:val="24"/>
        </w:rPr>
        <w:t>W Kościele Rzymsko-katolickim mamy dwie rytualne formy sakramentu chrztu:</w:t>
      </w:r>
    </w:p>
    <w:p w:rsidR="005D1E9F" w:rsidRPr="00CB0A92" w:rsidRDefault="005D1E9F" w:rsidP="005D1E9F">
      <w:pPr>
        <w:pStyle w:val="Bezodstpw"/>
        <w:ind w:firstLine="709"/>
        <w:jc w:val="both"/>
        <w:rPr>
          <w:rFonts w:ascii="Times New Roman" w:hAnsi="Times New Roman"/>
          <w:sz w:val="24"/>
          <w:szCs w:val="24"/>
        </w:rPr>
      </w:pPr>
      <w:r w:rsidRPr="00CB0A92">
        <w:rPr>
          <w:rFonts w:ascii="Times New Roman" w:hAnsi="Times New Roman"/>
          <w:sz w:val="24"/>
          <w:szCs w:val="24"/>
        </w:rPr>
        <w:t>Chrzest dzieci (do wieku ok. 7 lat – wg KPK tzw. momentu „rozpoczęcia używania rozumu”),</w:t>
      </w:r>
    </w:p>
    <w:p w:rsidR="005D1E9F" w:rsidRPr="00CB0A92" w:rsidRDefault="005D1E9F" w:rsidP="005D1E9F">
      <w:pPr>
        <w:pStyle w:val="Bezodstpw"/>
        <w:ind w:firstLine="709"/>
        <w:jc w:val="both"/>
        <w:rPr>
          <w:rFonts w:ascii="Times New Roman" w:hAnsi="Times New Roman"/>
          <w:sz w:val="24"/>
          <w:szCs w:val="24"/>
        </w:rPr>
      </w:pPr>
      <w:r w:rsidRPr="00CB0A92">
        <w:rPr>
          <w:rFonts w:ascii="Times New Roman" w:hAnsi="Times New Roman"/>
          <w:sz w:val="24"/>
          <w:szCs w:val="24"/>
        </w:rPr>
        <w:t>Chrzest dorosłych.</w:t>
      </w:r>
    </w:p>
    <w:p w:rsidR="005D1E9F" w:rsidRPr="00CB0A92" w:rsidRDefault="005D1E9F" w:rsidP="005D1E9F">
      <w:pPr>
        <w:pStyle w:val="Bezodstpw"/>
        <w:ind w:firstLine="709"/>
        <w:jc w:val="both"/>
        <w:rPr>
          <w:rFonts w:ascii="Times New Roman" w:hAnsi="Times New Roman"/>
          <w:sz w:val="24"/>
          <w:szCs w:val="24"/>
        </w:rPr>
      </w:pPr>
      <w:r w:rsidRPr="00CB0A92">
        <w:rPr>
          <w:rFonts w:ascii="Times New Roman" w:hAnsi="Times New Roman"/>
          <w:sz w:val="24"/>
          <w:szCs w:val="24"/>
        </w:rPr>
        <w:t>Tym dwóm drogom inicjacji chrześcijańskiej odpowiadają dwa rytuały obowiązujące także w Polsce: „Obrzędy chrztu dzieci” (OCD) i „Obrzędy chrześcijańskiego wtajemniczenia dorosłych” (OCWD) [Katowice 1988 lub nowsze wydanie].</w:t>
      </w:r>
    </w:p>
    <w:p w:rsidR="005D1E9F" w:rsidRPr="00CB0A92" w:rsidRDefault="005D1E9F" w:rsidP="005D1E9F">
      <w:pPr>
        <w:pStyle w:val="Bezodstpw"/>
        <w:ind w:firstLine="709"/>
        <w:jc w:val="both"/>
        <w:rPr>
          <w:rFonts w:ascii="Times New Roman" w:hAnsi="Times New Roman"/>
          <w:sz w:val="24"/>
          <w:szCs w:val="24"/>
        </w:rPr>
      </w:pPr>
      <w:r w:rsidRPr="00CB0A92">
        <w:rPr>
          <w:rFonts w:ascii="Times New Roman" w:hAnsi="Times New Roman"/>
          <w:sz w:val="24"/>
          <w:szCs w:val="24"/>
        </w:rPr>
        <w:t>W związku z powyższym warto przemyśleć i zwrócić uwagę na następujące sprawy:</w:t>
      </w:r>
    </w:p>
    <w:p w:rsidR="005D1E9F" w:rsidRPr="00CB0A92" w:rsidRDefault="005D1E9F" w:rsidP="005D1E9F">
      <w:pPr>
        <w:pStyle w:val="Bezodstpw"/>
        <w:ind w:firstLine="709"/>
        <w:jc w:val="both"/>
        <w:rPr>
          <w:rFonts w:ascii="Times New Roman" w:hAnsi="Times New Roman"/>
          <w:sz w:val="24"/>
          <w:szCs w:val="24"/>
        </w:rPr>
      </w:pPr>
      <w:r w:rsidRPr="00CB0A92">
        <w:rPr>
          <w:rFonts w:ascii="Times New Roman" w:hAnsi="Times New Roman"/>
          <w:sz w:val="24"/>
          <w:szCs w:val="24"/>
        </w:rPr>
        <w:t xml:space="preserve">W naszych parafiach brakuje często obydwu rytuałów lub posługujemy się nieaktualnym już wydaniem rytuału „Obrzędy chrztu dzieci” z lat 70-tych sprzed nowego Kodeksu Prawa Kanonicznego (konieczność zakupu do parafii wydania trzeciego OCD ze względu na zmiany w tekstach obrzędów i rubrykach). </w:t>
      </w:r>
    </w:p>
    <w:p w:rsidR="005D1E9F" w:rsidRPr="00CB0A92" w:rsidRDefault="005D1E9F" w:rsidP="005D1E9F">
      <w:pPr>
        <w:pStyle w:val="Bezodstpw"/>
        <w:ind w:firstLine="709"/>
        <w:jc w:val="both"/>
        <w:rPr>
          <w:rFonts w:ascii="Times New Roman" w:hAnsi="Times New Roman"/>
          <w:sz w:val="24"/>
          <w:szCs w:val="24"/>
        </w:rPr>
      </w:pPr>
      <w:r w:rsidRPr="00CB0A92">
        <w:rPr>
          <w:rFonts w:ascii="Times New Roman" w:hAnsi="Times New Roman"/>
          <w:sz w:val="24"/>
          <w:szCs w:val="24"/>
        </w:rPr>
        <w:t>W sytuacji chrztu dzieci w wieku katechizacyjnym nie należy posługiwać się rytuałem „Obrzędy chrztu dzieci” (należy wówczas stosować „Obrzędy chrześcijańskiego wtajemniczenia dorosłych”, rozdział V - „Obrzędy wtajemniczenia dzieci, które osiągnęły wiek katechizacyjny”, w miarę możliwości z pełną drogą inicjacyjną tam proponowaną – więc także katechumenatem).</w:t>
      </w:r>
    </w:p>
    <w:p w:rsidR="005D1E9F" w:rsidRPr="00CB0A92" w:rsidRDefault="005D1E9F" w:rsidP="005D1E9F">
      <w:pPr>
        <w:pStyle w:val="Bezodstpw"/>
        <w:ind w:firstLine="709"/>
        <w:jc w:val="both"/>
        <w:rPr>
          <w:rFonts w:ascii="Times New Roman" w:hAnsi="Times New Roman"/>
          <w:sz w:val="24"/>
          <w:szCs w:val="24"/>
        </w:rPr>
      </w:pPr>
      <w:r w:rsidRPr="00CB0A92">
        <w:rPr>
          <w:rFonts w:ascii="Times New Roman" w:hAnsi="Times New Roman"/>
          <w:sz w:val="24"/>
          <w:szCs w:val="24"/>
        </w:rPr>
        <w:t>Poważnym błędem byłoby posługiwanie się rytuałem „Obrzędy chrztu dzieci” w sytuacji chrztu ludzi młodych czy dorosłych (w tej sytuacji posługujemy się wyłącznie „Obrzędami chrześcijańskiego wtajemniczenia dorosłych”. Warto pamiętać wówczas, że właściwym momentem chrztu tych osób jest Wigilia Paschalna, i do tego momentu trzeba dostosować całe przygotowanie zaproponowane przez rytuał OCWD [katechumenat z jego obrzędami i potem tzw. okres oczyszczenia i oświecenia – czyli Wielki Post przed celebracją chrztu]. Ponadto właściwym szafarzem chrztu dorosłych jest zawsze biskup – stąd zawsze taką sytuację należy zgłaszać do kurii prosząc o ewentualne pozwolenie na chrzest dorosłego w parafii).</w:t>
      </w:r>
    </w:p>
    <w:p w:rsidR="005D1E9F" w:rsidRPr="00CB0A92" w:rsidRDefault="005D1E9F" w:rsidP="005D1E9F">
      <w:pPr>
        <w:pStyle w:val="Bezodstpw"/>
        <w:ind w:firstLine="709"/>
        <w:jc w:val="both"/>
        <w:rPr>
          <w:rFonts w:ascii="Times New Roman" w:hAnsi="Times New Roman"/>
          <w:sz w:val="24"/>
          <w:szCs w:val="24"/>
        </w:rPr>
      </w:pPr>
      <w:r w:rsidRPr="00CB0A92">
        <w:rPr>
          <w:rFonts w:ascii="Times New Roman" w:hAnsi="Times New Roman"/>
          <w:sz w:val="24"/>
          <w:szCs w:val="24"/>
        </w:rPr>
        <w:t xml:space="preserve">Najczęstszą sytuacją spotykaną w polskich realiach jest </w:t>
      </w:r>
      <w:r w:rsidRPr="00CB0A92">
        <w:rPr>
          <w:rFonts w:ascii="Times New Roman" w:hAnsi="Times New Roman"/>
          <w:sz w:val="24"/>
          <w:szCs w:val="24"/>
          <w:u w:val="single"/>
        </w:rPr>
        <w:t>chrzest dzieci</w:t>
      </w:r>
      <w:r w:rsidRPr="00CB0A92">
        <w:rPr>
          <w:rFonts w:ascii="Times New Roman" w:hAnsi="Times New Roman"/>
          <w:sz w:val="24"/>
          <w:szCs w:val="24"/>
        </w:rPr>
        <w:t>. Przypomnijmy, że według posoborowych akcentów podkreślających m. in. wymiar eklezjalny i paschalny tego sakramentu, należy go udzielać w normalnych sytuacjach przy jak największej ilości wiernych w kościele parafialnym, zasadniczo w połączeniu z Eucharystią oraz w niedzielę („mała Pascha”). Ożywieniu wiary rodziców, chrzestnych i wspólnoty ma służyć właściwie celebrowana liturgia słowa (chrzest jest sakramentem wiary, dziecko chrzci się w wierze rodziców).</w:t>
      </w:r>
    </w:p>
    <w:p w:rsidR="005D1E9F" w:rsidRPr="00CB0A92" w:rsidRDefault="005D1E9F" w:rsidP="005D1E9F">
      <w:pPr>
        <w:pStyle w:val="Bezodstpw"/>
        <w:ind w:firstLine="709"/>
        <w:jc w:val="both"/>
        <w:rPr>
          <w:rFonts w:ascii="Times New Roman" w:hAnsi="Times New Roman"/>
          <w:sz w:val="24"/>
          <w:szCs w:val="24"/>
        </w:rPr>
      </w:pPr>
      <w:r w:rsidRPr="00CB0A92">
        <w:rPr>
          <w:rFonts w:ascii="Times New Roman" w:hAnsi="Times New Roman"/>
          <w:sz w:val="24"/>
          <w:szCs w:val="24"/>
        </w:rPr>
        <w:t>W związku z celebracją chrztu dzieci zwróćmy uwagę na następujące sprawy:</w:t>
      </w:r>
    </w:p>
    <w:p w:rsidR="005D1E9F" w:rsidRPr="00CB0A92" w:rsidRDefault="005D1E9F" w:rsidP="005D1E9F">
      <w:pPr>
        <w:pStyle w:val="Bezodstpw"/>
        <w:ind w:firstLine="709"/>
        <w:jc w:val="both"/>
        <w:rPr>
          <w:rFonts w:ascii="Times New Roman" w:hAnsi="Times New Roman"/>
          <w:sz w:val="24"/>
          <w:szCs w:val="24"/>
        </w:rPr>
      </w:pPr>
      <w:r w:rsidRPr="00CB0A92">
        <w:rPr>
          <w:rFonts w:ascii="Times New Roman" w:hAnsi="Times New Roman"/>
          <w:sz w:val="24"/>
          <w:szCs w:val="24"/>
        </w:rPr>
        <w:t xml:space="preserve">Mszę św. połączoną z sakramentem chrztu rozpoczyna się od tzw. „Obrzędu przyjęcia dziecka” (OCD nr 107 nn., nr 29.1) co zakłada opuszczenie aktu pokuty (obrzęd sprawowany </w:t>
      </w:r>
      <w:r w:rsidRPr="00CB0A92">
        <w:rPr>
          <w:rFonts w:ascii="Times New Roman" w:hAnsi="Times New Roman"/>
          <w:sz w:val="24"/>
          <w:szCs w:val="24"/>
        </w:rPr>
        <w:lastRenderedPageBreak/>
        <w:t>winien być wg tradycji i rubryk w drzwiach kościoła lub innym stosownym miejscu [por. OCD 111]. Nie powinno się celebrować tego obrzędu po homilii wraz z pozostałymi).</w:t>
      </w:r>
    </w:p>
    <w:p w:rsidR="005D1E9F" w:rsidRPr="00CB0A92" w:rsidRDefault="005D1E9F" w:rsidP="005D1E9F">
      <w:pPr>
        <w:pStyle w:val="Bezodstpw"/>
        <w:ind w:firstLine="709"/>
        <w:jc w:val="both"/>
        <w:rPr>
          <w:rFonts w:ascii="Times New Roman" w:hAnsi="Times New Roman"/>
          <w:sz w:val="24"/>
          <w:szCs w:val="24"/>
        </w:rPr>
      </w:pPr>
      <w:r w:rsidRPr="00CB0A92">
        <w:rPr>
          <w:rFonts w:ascii="Times New Roman" w:hAnsi="Times New Roman"/>
          <w:sz w:val="24"/>
          <w:szCs w:val="24"/>
        </w:rPr>
        <w:t xml:space="preserve">Przypomnijmy, że należy samemu zmienić w rytuałach słowa celebransa z nr 41, 79, 117: „N., N., (albo Drogie dzieci), </w:t>
      </w:r>
      <w:r w:rsidRPr="00CB0A92">
        <w:rPr>
          <w:rFonts w:ascii="Times New Roman" w:hAnsi="Times New Roman"/>
          <w:sz w:val="24"/>
          <w:szCs w:val="24"/>
          <w:u w:val="single"/>
        </w:rPr>
        <w:t>wspólnota chrześcijańska</w:t>
      </w:r>
      <w:r w:rsidRPr="00CB0A92">
        <w:rPr>
          <w:rFonts w:ascii="Times New Roman" w:hAnsi="Times New Roman"/>
          <w:sz w:val="24"/>
          <w:szCs w:val="24"/>
        </w:rPr>
        <w:t xml:space="preserve"> przyjmuje was z wielką radością…” na słowa „N., N., (albo Drogie dzieci), </w:t>
      </w:r>
      <w:r w:rsidRPr="00CB0A92">
        <w:rPr>
          <w:rFonts w:ascii="Times New Roman" w:hAnsi="Times New Roman"/>
          <w:sz w:val="24"/>
          <w:szCs w:val="24"/>
          <w:u w:val="single"/>
        </w:rPr>
        <w:t>Kościół Boży</w:t>
      </w:r>
      <w:r w:rsidRPr="00CB0A92">
        <w:rPr>
          <w:rFonts w:ascii="Times New Roman" w:hAnsi="Times New Roman"/>
          <w:sz w:val="24"/>
          <w:szCs w:val="24"/>
        </w:rPr>
        <w:t xml:space="preserve"> [</w:t>
      </w:r>
      <w:proofErr w:type="spellStart"/>
      <w:r w:rsidRPr="00CB0A92">
        <w:rPr>
          <w:rFonts w:ascii="Times New Roman" w:hAnsi="Times New Roman"/>
          <w:i/>
          <w:iCs/>
          <w:sz w:val="24"/>
          <w:szCs w:val="24"/>
        </w:rPr>
        <w:t>Ecclesia</w:t>
      </w:r>
      <w:proofErr w:type="spellEnd"/>
      <w:r w:rsidRPr="00CB0A92">
        <w:rPr>
          <w:rFonts w:ascii="Times New Roman" w:hAnsi="Times New Roman"/>
          <w:i/>
          <w:iCs/>
          <w:sz w:val="24"/>
          <w:szCs w:val="24"/>
        </w:rPr>
        <w:t xml:space="preserve"> Dei</w:t>
      </w:r>
      <w:r w:rsidRPr="00CB0A92">
        <w:rPr>
          <w:rFonts w:ascii="Times New Roman" w:hAnsi="Times New Roman"/>
          <w:iCs/>
          <w:sz w:val="24"/>
          <w:szCs w:val="24"/>
        </w:rPr>
        <w:t>]</w:t>
      </w:r>
      <w:r w:rsidRPr="00CB0A92">
        <w:rPr>
          <w:rFonts w:ascii="Times New Roman" w:hAnsi="Times New Roman"/>
          <w:sz w:val="24"/>
          <w:szCs w:val="24"/>
        </w:rPr>
        <w:t xml:space="preserve"> przyjmuje was z wielką radością…” (Zmiana z dnia 28 stycznia 2013 r. - papież Benedykt XVI).</w:t>
      </w:r>
    </w:p>
    <w:p w:rsidR="005D1E9F" w:rsidRPr="00CB0A92" w:rsidRDefault="005D1E9F" w:rsidP="005D1E9F">
      <w:pPr>
        <w:pStyle w:val="Bezodstpw"/>
        <w:ind w:firstLine="709"/>
        <w:jc w:val="both"/>
        <w:rPr>
          <w:rFonts w:ascii="Times New Roman" w:hAnsi="Times New Roman"/>
          <w:sz w:val="24"/>
          <w:szCs w:val="24"/>
        </w:rPr>
      </w:pPr>
      <w:r w:rsidRPr="00CB0A92">
        <w:rPr>
          <w:rFonts w:ascii="Times New Roman" w:hAnsi="Times New Roman"/>
          <w:sz w:val="24"/>
          <w:szCs w:val="24"/>
        </w:rPr>
        <w:t xml:space="preserve">Jeśli chodzi o formularz Mszy i czytania: Rytuał stwierdza, że w Mszy niedzielnej odprawia się zasadniczo Msze z niedzieli. Ale </w:t>
      </w:r>
      <w:r w:rsidRPr="00CB0A92">
        <w:rPr>
          <w:rFonts w:ascii="Times New Roman" w:hAnsi="Times New Roman"/>
          <w:sz w:val="24"/>
          <w:szCs w:val="24"/>
          <w:u w:val="single"/>
        </w:rPr>
        <w:t>w niedziele Okresu Narodzenia Pańskiego i Okresu Zwykłego można brać formularz Mszy przy udzielaniu chrztu dzieciom</w:t>
      </w:r>
      <w:r w:rsidRPr="00CB0A92">
        <w:rPr>
          <w:rFonts w:ascii="Times New Roman" w:hAnsi="Times New Roman"/>
          <w:sz w:val="24"/>
          <w:szCs w:val="24"/>
        </w:rPr>
        <w:t xml:space="preserve"> (z możliwością wzięcia w takiej Mszy z chrztem </w:t>
      </w:r>
      <w:r w:rsidRPr="00CB0A92">
        <w:rPr>
          <w:rFonts w:ascii="Times New Roman" w:hAnsi="Times New Roman"/>
          <w:sz w:val="24"/>
          <w:szCs w:val="24"/>
          <w:u w:val="single"/>
        </w:rPr>
        <w:t>wszystkich czytań z rytuału OCD lub VII tomu LM</w:t>
      </w:r>
      <w:r w:rsidRPr="00CB0A92">
        <w:rPr>
          <w:rFonts w:ascii="Times New Roman" w:hAnsi="Times New Roman"/>
          <w:sz w:val="24"/>
          <w:szCs w:val="24"/>
        </w:rPr>
        <w:t xml:space="preserve">). Dodatkowo stwierdza się, że gdy Msza obrzędowa jest zakazana, można wybrać </w:t>
      </w:r>
      <w:r w:rsidRPr="00CB0A92">
        <w:rPr>
          <w:rFonts w:ascii="Times New Roman" w:hAnsi="Times New Roman"/>
          <w:sz w:val="24"/>
          <w:szCs w:val="24"/>
          <w:u w:val="single"/>
        </w:rPr>
        <w:t>jedno czytanie z tekstów przewidzianych na chrzest dzieci</w:t>
      </w:r>
      <w:r w:rsidRPr="00CB0A92">
        <w:rPr>
          <w:rFonts w:ascii="Times New Roman" w:hAnsi="Times New Roman"/>
          <w:sz w:val="24"/>
          <w:szCs w:val="24"/>
        </w:rPr>
        <w:t xml:space="preserve"> (należy jednak brać pod uwagę dobro duchowe wiernych i charakter dnia liturgicznego) (por. OCD nr 29.2, nr 121-122). Wydaje się, że w nadchodzącym roku duszpasterskim to duża szansa dla katechezy chrzcielnej w parafiach przy okazji celebracji tego sakramentu.</w:t>
      </w:r>
    </w:p>
    <w:p w:rsidR="005D1E9F" w:rsidRPr="00CB0A92" w:rsidRDefault="005D1E9F" w:rsidP="005D1E9F">
      <w:pPr>
        <w:pStyle w:val="Bezodstpw"/>
        <w:ind w:firstLine="709"/>
        <w:jc w:val="both"/>
        <w:rPr>
          <w:rFonts w:ascii="Times New Roman" w:hAnsi="Times New Roman"/>
          <w:sz w:val="24"/>
          <w:szCs w:val="24"/>
        </w:rPr>
      </w:pPr>
      <w:r w:rsidRPr="00CB0A92">
        <w:rPr>
          <w:rFonts w:ascii="Times New Roman" w:hAnsi="Times New Roman"/>
          <w:sz w:val="24"/>
          <w:szCs w:val="24"/>
        </w:rPr>
        <w:t xml:space="preserve">Celebracja sakramentu chrztu </w:t>
      </w:r>
      <w:r w:rsidRPr="00CB0A92">
        <w:rPr>
          <w:rFonts w:ascii="Times New Roman" w:hAnsi="Times New Roman"/>
          <w:sz w:val="24"/>
          <w:szCs w:val="24"/>
          <w:u w:val="single"/>
        </w:rPr>
        <w:t>wielu dzieci</w:t>
      </w:r>
      <w:r w:rsidRPr="00CB0A92">
        <w:rPr>
          <w:rFonts w:ascii="Times New Roman" w:hAnsi="Times New Roman"/>
          <w:sz w:val="24"/>
          <w:szCs w:val="24"/>
        </w:rPr>
        <w:t xml:space="preserve"> dopuszcza </w:t>
      </w:r>
      <w:r w:rsidRPr="00CB0A92">
        <w:rPr>
          <w:rFonts w:ascii="Times New Roman" w:hAnsi="Times New Roman"/>
          <w:sz w:val="24"/>
          <w:szCs w:val="24"/>
          <w:u w:val="single"/>
        </w:rPr>
        <w:t>dwa momenty koncelebracji obrzędu</w:t>
      </w:r>
      <w:r w:rsidRPr="00CB0A92">
        <w:rPr>
          <w:rFonts w:ascii="Times New Roman" w:hAnsi="Times New Roman"/>
          <w:sz w:val="24"/>
          <w:szCs w:val="24"/>
        </w:rPr>
        <w:t xml:space="preserve"> przez innych kapłanów lub diakonów: sam </w:t>
      </w:r>
      <w:r w:rsidRPr="00CB0A92">
        <w:rPr>
          <w:rFonts w:ascii="Times New Roman" w:hAnsi="Times New Roman"/>
          <w:sz w:val="24"/>
          <w:szCs w:val="24"/>
          <w:u w:val="single"/>
        </w:rPr>
        <w:t>moment istotny chrztu</w:t>
      </w:r>
      <w:r w:rsidRPr="00CB0A92">
        <w:rPr>
          <w:rFonts w:ascii="Times New Roman" w:hAnsi="Times New Roman"/>
          <w:sz w:val="24"/>
          <w:szCs w:val="24"/>
        </w:rPr>
        <w:t xml:space="preserve"> (por. OCD nr 61, 138) i </w:t>
      </w:r>
      <w:r w:rsidRPr="00CB0A92">
        <w:rPr>
          <w:rFonts w:ascii="Times New Roman" w:hAnsi="Times New Roman"/>
          <w:sz w:val="24"/>
          <w:szCs w:val="24"/>
          <w:u w:val="single"/>
        </w:rPr>
        <w:t>obrzęd namaszczenia krzyżmem</w:t>
      </w:r>
      <w:r w:rsidRPr="00CB0A92">
        <w:rPr>
          <w:rFonts w:ascii="Times New Roman" w:hAnsi="Times New Roman"/>
          <w:sz w:val="24"/>
          <w:szCs w:val="24"/>
        </w:rPr>
        <w:t xml:space="preserve"> (por. OCD nr 63, 140). Wówczas wypowiadają oni odpowiednie słowa obrzędu i czynią stosowne gesty. Błędne jest więc i niedopuszczalne we wszystkich pozostałych momentach celebracji chrztu rozdzielanie </w:t>
      </w:r>
      <w:r w:rsidRPr="00CB0A92">
        <w:rPr>
          <w:rFonts w:ascii="Times New Roman" w:hAnsi="Times New Roman"/>
          <w:sz w:val="24"/>
          <w:szCs w:val="24"/>
          <w:u w:val="single"/>
        </w:rPr>
        <w:t>słowa od gestu celebransa</w:t>
      </w:r>
      <w:r w:rsidRPr="00CB0A92">
        <w:rPr>
          <w:rFonts w:ascii="Times New Roman" w:hAnsi="Times New Roman"/>
          <w:sz w:val="24"/>
          <w:szCs w:val="24"/>
        </w:rPr>
        <w:t>, który wypowiada dane słowa (np. przy znaczeniu krzyżem, czy modlitwie z egzorcyzmem – jeśli ktoś przewodniczy tej liturgii jako jej główny celebrans – winien nie tylko wypowiadać przewidziane słowa, ale wykonywać także złączone z nimi gesty).</w:t>
      </w:r>
    </w:p>
    <w:p w:rsidR="005D1E9F" w:rsidRPr="00CB0A92" w:rsidRDefault="005D1E9F" w:rsidP="005D1E9F">
      <w:pPr>
        <w:pStyle w:val="Bezodstpw"/>
        <w:ind w:firstLine="709"/>
        <w:jc w:val="both"/>
        <w:rPr>
          <w:rFonts w:ascii="Times New Roman" w:hAnsi="Times New Roman"/>
          <w:sz w:val="24"/>
          <w:szCs w:val="24"/>
        </w:rPr>
      </w:pPr>
      <w:r w:rsidRPr="00CB0A92">
        <w:rPr>
          <w:rFonts w:ascii="Times New Roman" w:hAnsi="Times New Roman"/>
          <w:sz w:val="24"/>
          <w:szCs w:val="24"/>
        </w:rPr>
        <w:t xml:space="preserve">Przypomnijmy także, że stosowne rubryki dotyczące namaszczania dziecka olejem krzyżma świętego, wskazują, że ma to być namaszczanie </w:t>
      </w:r>
      <w:r w:rsidRPr="00CB0A92">
        <w:rPr>
          <w:rFonts w:ascii="Times New Roman" w:hAnsi="Times New Roman"/>
          <w:sz w:val="24"/>
          <w:szCs w:val="24"/>
          <w:u w:val="single"/>
        </w:rPr>
        <w:t>na szczycie głowy</w:t>
      </w:r>
      <w:r w:rsidRPr="00CB0A92">
        <w:rPr>
          <w:rFonts w:ascii="Times New Roman" w:hAnsi="Times New Roman"/>
          <w:sz w:val="24"/>
          <w:szCs w:val="24"/>
        </w:rPr>
        <w:t xml:space="preserve"> [</w:t>
      </w:r>
      <w:r w:rsidRPr="00CB0A92">
        <w:rPr>
          <w:rFonts w:ascii="Times New Roman" w:hAnsi="Times New Roman"/>
          <w:i/>
          <w:sz w:val="24"/>
          <w:szCs w:val="24"/>
        </w:rPr>
        <w:t xml:space="preserve">in </w:t>
      </w:r>
      <w:proofErr w:type="spellStart"/>
      <w:r w:rsidRPr="00CB0A92">
        <w:rPr>
          <w:rFonts w:ascii="Times New Roman" w:hAnsi="Times New Roman"/>
          <w:i/>
          <w:sz w:val="24"/>
          <w:szCs w:val="24"/>
        </w:rPr>
        <w:t>vertice</w:t>
      </w:r>
      <w:proofErr w:type="spellEnd"/>
      <w:r w:rsidRPr="00CB0A92">
        <w:rPr>
          <w:rFonts w:ascii="Times New Roman" w:hAnsi="Times New Roman"/>
          <w:i/>
          <w:sz w:val="24"/>
          <w:szCs w:val="24"/>
        </w:rPr>
        <w:t xml:space="preserve"> </w:t>
      </w:r>
      <w:proofErr w:type="spellStart"/>
      <w:r w:rsidRPr="00CB0A92">
        <w:rPr>
          <w:rFonts w:ascii="Times New Roman" w:hAnsi="Times New Roman"/>
          <w:i/>
          <w:sz w:val="24"/>
          <w:szCs w:val="24"/>
        </w:rPr>
        <w:t>capitis</w:t>
      </w:r>
      <w:proofErr w:type="spellEnd"/>
      <w:r w:rsidRPr="00CB0A92">
        <w:rPr>
          <w:rFonts w:ascii="Times New Roman" w:hAnsi="Times New Roman"/>
          <w:sz w:val="24"/>
          <w:szCs w:val="24"/>
        </w:rPr>
        <w:t>] (por. OCD nr  62, 98, 139), nie zaś na czole dziecka (czoło będzie miejscem namaszczenia krzyżmem przez biskupa przy drugim sakramencie inicjacji – bierzmowaniu).</w:t>
      </w:r>
    </w:p>
    <w:p w:rsidR="005D1E9F" w:rsidRPr="00CB0A92" w:rsidRDefault="005D1E9F" w:rsidP="005D1E9F">
      <w:pPr>
        <w:pStyle w:val="Bezodstpw"/>
        <w:ind w:firstLine="709"/>
        <w:jc w:val="both"/>
        <w:rPr>
          <w:rFonts w:ascii="Times New Roman" w:hAnsi="Times New Roman"/>
          <w:sz w:val="24"/>
          <w:szCs w:val="24"/>
        </w:rPr>
      </w:pPr>
      <w:r w:rsidRPr="00CB0A92">
        <w:rPr>
          <w:rFonts w:ascii="Times New Roman" w:hAnsi="Times New Roman"/>
          <w:sz w:val="24"/>
          <w:szCs w:val="24"/>
        </w:rPr>
        <w:t xml:space="preserve">Warto także przypomnieć, że rytuał zaleca stosowanie do chrztu wody poświęconej w Wigilię Paschalną zasadniczo w Okresie Wielkanocnym. I stwierdza dalej, że „Pożądane jest, aby poza Okresem Wielkanocnym święcić wodę przy każdym udzielaniu chrztu, by nawet przez same słowa poświęcenia jasno zaznaczyć tajemnicę zbawienia, którą Kościół obchodzi i głosi” (OCD nr 21). Zaznaczmy także, że jeśli nie święci się wody, ale używa już pobłogosławionej, odmawia się całą modlitwę dziękczynną nad wodą, a nie tylko formułę „Przez tajemnicę tej poświęconej wody…” (OCD nr 54 B i C, </w:t>
      </w:r>
      <w:r w:rsidRPr="00CB0A92">
        <w:rPr>
          <w:rFonts w:ascii="Times New Roman" w:hAnsi="Times New Roman"/>
          <w:sz w:val="24"/>
          <w:szCs w:val="24"/>
          <w:u w:val="single"/>
        </w:rPr>
        <w:t>132)</w:t>
      </w:r>
      <w:r w:rsidRPr="00CB0A92">
        <w:rPr>
          <w:rFonts w:ascii="Times New Roman" w:hAnsi="Times New Roman"/>
          <w:sz w:val="24"/>
          <w:szCs w:val="24"/>
        </w:rPr>
        <w:t xml:space="preserve">. </w:t>
      </w:r>
    </w:p>
    <w:p w:rsidR="005D1E9F" w:rsidRPr="00CB0A92" w:rsidRDefault="005D1E9F" w:rsidP="005D1E9F">
      <w:pPr>
        <w:pStyle w:val="Bezodstpw"/>
        <w:ind w:firstLine="709"/>
        <w:jc w:val="both"/>
        <w:rPr>
          <w:rFonts w:ascii="Times New Roman" w:hAnsi="Times New Roman"/>
          <w:sz w:val="24"/>
          <w:szCs w:val="24"/>
        </w:rPr>
      </w:pPr>
      <w:r w:rsidRPr="00CB0A92">
        <w:rPr>
          <w:rFonts w:ascii="Times New Roman" w:hAnsi="Times New Roman"/>
          <w:sz w:val="24"/>
          <w:szCs w:val="24"/>
        </w:rPr>
        <w:t>Ideałem byłoby tak nauczyć wypowiadania formuły wyrzeczenia się zła i wyznania wiary nasze wspólnoty parafialne, aby - jak przewiduje to rytuał – na pytania celebransa odpowiadali sami rodzice i chrzestni, natomiast cała wspólnota uznawała to wyznanie za swoje jedynie ostatnim „Amen” (por. OCD nr 18.b, 56-59, 93-96, 133-136).</w:t>
      </w:r>
    </w:p>
    <w:p w:rsidR="005D1E9F" w:rsidRPr="00CB0A92" w:rsidRDefault="005D1E9F" w:rsidP="005D1E9F">
      <w:pPr>
        <w:pStyle w:val="Bezodstpw"/>
        <w:ind w:firstLine="709"/>
        <w:jc w:val="both"/>
        <w:rPr>
          <w:rFonts w:ascii="Times New Roman" w:hAnsi="Times New Roman"/>
          <w:sz w:val="24"/>
          <w:szCs w:val="24"/>
        </w:rPr>
      </w:pPr>
      <w:r w:rsidRPr="00CB0A92">
        <w:rPr>
          <w:rFonts w:ascii="Times New Roman" w:hAnsi="Times New Roman"/>
          <w:sz w:val="24"/>
          <w:szCs w:val="24"/>
        </w:rPr>
        <w:t>Rytuał zachęca, aby używać na końcu Mszy św. połączonych z chrztem formuł błogosławieństwa podanych w obrzędzie chrztu, czy Mszale Rzymskim (to uroczyste, obrzędowe błogosławieństwo zastępuje dawny tzw. „Wywód matki” – por. OCD nr 19, 70).</w:t>
      </w:r>
    </w:p>
    <w:p w:rsidR="005D1E9F" w:rsidRPr="00CB0A92" w:rsidRDefault="005D1E9F" w:rsidP="005D1E9F">
      <w:pPr>
        <w:pStyle w:val="Bezodstpw"/>
        <w:ind w:firstLine="709"/>
        <w:jc w:val="both"/>
        <w:rPr>
          <w:rFonts w:ascii="Times New Roman" w:hAnsi="Times New Roman"/>
          <w:sz w:val="24"/>
          <w:szCs w:val="24"/>
        </w:rPr>
      </w:pPr>
    </w:p>
    <w:p w:rsidR="005D1E9F" w:rsidRPr="004466D3" w:rsidRDefault="005D1E9F" w:rsidP="005D1E9F">
      <w:pPr>
        <w:pStyle w:val="Bezodstpw"/>
        <w:jc w:val="both"/>
        <w:rPr>
          <w:rFonts w:ascii="Times New Roman" w:hAnsi="Times New Roman"/>
          <w:b/>
          <w:sz w:val="24"/>
          <w:szCs w:val="24"/>
        </w:rPr>
      </w:pPr>
      <w:r w:rsidRPr="004466D3">
        <w:rPr>
          <w:rFonts w:ascii="Times New Roman" w:hAnsi="Times New Roman"/>
          <w:b/>
          <w:sz w:val="24"/>
          <w:szCs w:val="24"/>
        </w:rPr>
        <w:t>II. Wezwania w Litanii do Najświętszej Maryi Panny </w:t>
      </w:r>
    </w:p>
    <w:p w:rsidR="005D1E9F" w:rsidRPr="00CB0A92" w:rsidRDefault="005D1E9F" w:rsidP="005D1E9F">
      <w:pPr>
        <w:pStyle w:val="Bezodstpw"/>
        <w:ind w:firstLine="709"/>
        <w:jc w:val="both"/>
        <w:rPr>
          <w:rFonts w:ascii="Times New Roman" w:hAnsi="Times New Roman"/>
          <w:sz w:val="24"/>
          <w:szCs w:val="24"/>
        </w:rPr>
      </w:pPr>
      <w:r w:rsidRPr="00CB0A92">
        <w:rPr>
          <w:rFonts w:ascii="Times New Roman" w:hAnsi="Times New Roman"/>
          <w:sz w:val="24"/>
          <w:szCs w:val="24"/>
        </w:rPr>
        <w:t>Przypominam Czcigodnym Księżom, że Kongregacja ds. Kultu Bożego i Dyscypliny Sakramentów dekretem z dnia 8 listopada 2014 r. przychyliła się do prośby Konferencji Episkopatu Polski (363. Zebranie Plenarne KEP) i zezwoliła, aby w polskiej wersji Litanii do Najświętszej Maryi Panny dodać wezwanie: „Matko Miłosierdzia”. Ma być ono umiejscowione po wezwaniu „Matko Łaski Bożej”. Uprzejmie proszę, aby wezwanie to dopisać w księgach używanych podczas nabożeństw, śpiewnikach i wszelkiego rodzaju pomocach duszpasterskich.</w:t>
      </w:r>
    </w:p>
    <w:p w:rsidR="005D1E9F" w:rsidRPr="00CB0A92" w:rsidRDefault="005D1E9F" w:rsidP="005D1E9F">
      <w:pPr>
        <w:pStyle w:val="Bezodstpw"/>
        <w:ind w:firstLine="709"/>
        <w:jc w:val="both"/>
        <w:rPr>
          <w:rFonts w:ascii="Times New Roman" w:hAnsi="Times New Roman"/>
          <w:sz w:val="24"/>
          <w:szCs w:val="24"/>
        </w:rPr>
      </w:pPr>
      <w:r w:rsidRPr="00CB0A92">
        <w:rPr>
          <w:rFonts w:ascii="Times New Roman" w:hAnsi="Times New Roman"/>
          <w:sz w:val="24"/>
          <w:szCs w:val="24"/>
        </w:rPr>
        <w:lastRenderedPageBreak/>
        <w:t>Nadmienię także, że Kongregacja ds. Kultu Bożego i Dyscypliny Sakramentów dnia 31 grudnia 1995 r. zezwoliła na dodanie do Litanii wezwania „Królowo Rodzin" (tłumaczenie przyjęte 28.08.2015 r. przez Konferencję Episkopatu Polski). Nową inwokację należy umieścić po wezwaniu „Królowo Różańca świętego" a przed wezwaniem „Królowo pokoju".</w:t>
      </w:r>
    </w:p>
    <w:p w:rsidR="005D1E9F" w:rsidRPr="00CB0A92" w:rsidRDefault="005D1E9F" w:rsidP="005D1E9F">
      <w:pPr>
        <w:pStyle w:val="Bezodstpw"/>
        <w:ind w:firstLine="709"/>
        <w:jc w:val="both"/>
        <w:rPr>
          <w:rFonts w:ascii="Times New Roman" w:hAnsi="Times New Roman"/>
          <w:sz w:val="24"/>
          <w:szCs w:val="24"/>
        </w:rPr>
      </w:pPr>
      <w:r w:rsidRPr="00CB0A92">
        <w:rPr>
          <w:rFonts w:ascii="Times New Roman" w:hAnsi="Times New Roman"/>
          <w:sz w:val="24"/>
          <w:szCs w:val="24"/>
        </w:rPr>
        <w:t xml:space="preserve">Uprzejmie proszę, aby powyższą informację przekazać organistom i osobom zajmującym się animacją nabożeństw </w:t>
      </w:r>
      <w:proofErr w:type="spellStart"/>
      <w:r w:rsidRPr="00CB0A92">
        <w:rPr>
          <w:rFonts w:ascii="Times New Roman" w:hAnsi="Times New Roman"/>
          <w:sz w:val="24"/>
          <w:szCs w:val="24"/>
        </w:rPr>
        <w:t>paraliturgicznych</w:t>
      </w:r>
      <w:proofErr w:type="spellEnd"/>
      <w:r w:rsidRPr="00CB0A92">
        <w:rPr>
          <w:rFonts w:ascii="Times New Roman" w:hAnsi="Times New Roman"/>
          <w:sz w:val="24"/>
          <w:szCs w:val="24"/>
        </w:rPr>
        <w:t xml:space="preserve"> w parafiach. </w:t>
      </w:r>
    </w:p>
    <w:p w:rsidR="005D1E9F" w:rsidRPr="00CB0A92" w:rsidRDefault="005D1E9F" w:rsidP="005D1E9F">
      <w:pPr>
        <w:pStyle w:val="Bezodstpw"/>
        <w:ind w:firstLine="709"/>
        <w:jc w:val="both"/>
        <w:rPr>
          <w:rFonts w:ascii="Times New Roman" w:hAnsi="Times New Roman"/>
          <w:sz w:val="24"/>
          <w:szCs w:val="24"/>
        </w:rPr>
      </w:pPr>
    </w:p>
    <w:p w:rsidR="005D1E9F" w:rsidRPr="004466D3" w:rsidRDefault="005D1E9F" w:rsidP="005D1E9F">
      <w:pPr>
        <w:pStyle w:val="Bezodstpw"/>
        <w:jc w:val="both"/>
        <w:rPr>
          <w:rFonts w:ascii="Times New Roman" w:hAnsi="Times New Roman"/>
          <w:b/>
          <w:sz w:val="24"/>
          <w:szCs w:val="24"/>
        </w:rPr>
      </w:pPr>
      <w:r w:rsidRPr="004466D3">
        <w:rPr>
          <w:rFonts w:ascii="Times New Roman" w:hAnsi="Times New Roman"/>
          <w:b/>
          <w:sz w:val="24"/>
          <w:szCs w:val="24"/>
        </w:rPr>
        <w:t xml:space="preserve">III. Nowe wydanie </w:t>
      </w:r>
      <w:r w:rsidRPr="004466D3">
        <w:rPr>
          <w:rFonts w:ascii="Times New Roman" w:hAnsi="Times New Roman"/>
          <w:b/>
          <w:i/>
          <w:sz w:val="24"/>
          <w:szCs w:val="24"/>
        </w:rPr>
        <w:t>Lekcjonarza mszalnego</w:t>
      </w:r>
    </w:p>
    <w:p w:rsidR="005D1E9F" w:rsidRPr="00CB0A92" w:rsidRDefault="005D1E9F" w:rsidP="005D1E9F">
      <w:pPr>
        <w:pStyle w:val="Bezodstpw"/>
        <w:ind w:firstLine="709"/>
        <w:jc w:val="both"/>
        <w:rPr>
          <w:rFonts w:ascii="Times New Roman" w:hAnsi="Times New Roman"/>
          <w:sz w:val="24"/>
          <w:szCs w:val="24"/>
        </w:rPr>
      </w:pPr>
      <w:r w:rsidRPr="00CB0A92">
        <w:rPr>
          <w:rFonts w:ascii="Times New Roman" w:hAnsi="Times New Roman"/>
          <w:sz w:val="24"/>
          <w:szCs w:val="24"/>
        </w:rPr>
        <w:t xml:space="preserve">Ks. Biskup Adam Bałabuch – Przewodniczący Komisji ds. Kultu Bożego i Dyscypliny Sakramentów Konferencji Episkopatu Polski poinformował, że w dniu 22 października 2015 r., czyli w liturgiczne wspomnienie Świętego Jana Pawła II, ukaże się pierwsza część nowego </w:t>
      </w:r>
      <w:r w:rsidRPr="00CB0A92">
        <w:rPr>
          <w:rFonts w:ascii="Times New Roman" w:hAnsi="Times New Roman"/>
          <w:i/>
          <w:sz w:val="24"/>
          <w:szCs w:val="24"/>
        </w:rPr>
        <w:t>Lekcjonarza mszalnego</w:t>
      </w:r>
      <w:r w:rsidRPr="00CB0A92">
        <w:rPr>
          <w:rFonts w:ascii="Times New Roman" w:hAnsi="Times New Roman"/>
          <w:sz w:val="24"/>
          <w:szCs w:val="24"/>
        </w:rPr>
        <w:t xml:space="preserve"> (t. I – V). Te nowe księgi liturgiczne zostały opracowane na podstawie </w:t>
      </w:r>
      <w:r w:rsidRPr="00CB0A92">
        <w:rPr>
          <w:rFonts w:ascii="Times New Roman" w:hAnsi="Times New Roman"/>
          <w:i/>
          <w:sz w:val="24"/>
          <w:szCs w:val="24"/>
        </w:rPr>
        <w:t xml:space="preserve">Ordo </w:t>
      </w:r>
      <w:proofErr w:type="spellStart"/>
      <w:r w:rsidRPr="00CB0A92">
        <w:rPr>
          <w:rFonts w:ascii="Times New Roman" w:hAnsi="Times New Roman"/>
          <w:i/>
          <w:sz w:val="24"/>
          <w:szCs w:val="24"/>
        </w:rPr>
        <w:t>Lectionum</w:t>
      </w:r>
      <w:proofErr w:type="spellEnd"/>
      <w:r w:rsidRPr="00CB0A92">
        <w:rPr>
          <w:rFonts w:ascii="Times New Roman" w:hAnsi="Times New Roman"/>
          <w:i/>
          <w:sz w:val="24"/>
          <w:szCs w:val="24"/>
        </w:rPr>
        <w:t xml:space="preserve"> </w:t>
      </w:r>
      <w:proofErr w:type="spellStart"/>
      <w:r w:rsidRPr="00CB0A92">
        <w:rPr>
          <w:rFonts w:ascii="Times New Roman" w:hAnsi="Times New Roman"/>
          <w:i/>
          <w:sz w:val="24"/>
          <w:szCs w:val="24"/>
        </w:rPr>
        <w:t>Missae</w:t>
      </w:r>
      <w:proofErr w:type="spellEnd"/>
      <w:r w:rsidRPr="00CB0A92">
        <w:rPr>
          <w:rFonts w:ascii="Times New Roman" w:hAnsi="Times New Roman"/>
          <w:sz w:val="24"/>
          <w:szCs w:val="24"/>
        </w:rPr>
        <w:t xml:space="preserve"> z roku 1981 r., a teksty czytań zostały do nich zaczerpnięte z </w:t>
      </w:r>
      <w:r w:rsidRPr="00CB0A92">
        <w:rPr>
          <w:rFonts w:ascii="Times New Roman" w:hAnsi="Times New Roman"/>
          <w:i/>
          <w:sz w:val="24"/>
          <w:szCs w:val="24"/>
        </w:rPr>
        <w:t>Biblii Tysiąclecia</w:t>
      </w:r>
      <w:r w:rsidRPr="00CB0A92">
        <w:rPr>
          <w:rFonts w:ascii="Times New Roman" w:hAnsi="Times New Roman"/>
          <w:sz w:val="24"/>
          <w:szCs w:val="24"/>
        </w:rPr>
        <w:t xml:space="preserve">, wyd. V, natomiast psalmy z </w:t>
      </w:r>
      <w:r w:rsidRPr="00CB0A92">
        <w:rPr>
          <w:rFonts w:ascii="Times New Roman" w:hAnsi="Times New Roman"/>
          <w:i/>
          <w:sz w:val="24"/>
          <w:szCs w:val="24"/>
        </w:rPr>
        <w:t>Liturgii godzin</w:t>
      </w:r>
      <w:r w:rsidRPr="00CB0A92">
        <w:rPr>
          <w:rFonts w:ascii="Times New Roman" w:hAnsi="Times New Roman"/>
          <w:sz w:val="24"/>
          <w:szCs w:val="24"/>
        </w:rPr>
        <w:t xml:space="preserve">, t. I, </w:t>
      </w:r>
      <w:proofErr w:type="spellStart"/>
      <w:r w:rsidRPr="00CB0A92">
        <w:rPr>
          <w:rFonts w:ascii="Times New Roman" w:hAnsi="Times New Roman"/>
          <w:sz w:val="24"/>
          <w:szCs w:val="24"/>
        </w:rPr>
        <w:t>Pallottinum</w:t>
      </w:r>
      <w:proofErr w:type="spellEnd"/>
      <w:r w:rsidRPr="00CB0A92">
        <w:rPr>
          <w:rFonts w:ascii="Times New Roman" w:hAnsi="Times New Roman"/>
          <w:sz w:val="24"/>
          <w:szCs w:val="24"/>
        </w:rPr>
        <w:t>, Poznań 2006. Stolica Apostolska zatwierdziła pięć nowych tomów Lekcjonarza dekretem z dnia 17 marca 2015 r.</w:t>
      </w:r>
    </w:p>
    <w:p w:rsidR="005D1E9F" w:rsidRPr="00CB0A92" w:rsidRDefault="005D1E9F" w:rsidP="005D1E9F">
      <w:pPr>
        <w:pStyle w:val="Bezodstpw"/>
        <w:ind w:firstLine="709"/>
        <w:jc w:val="both"/>
        <w:rPr>
          <w:rFonts w:ascii="Times New Roman" w:hAnsi="Times New Roman"/>
          <w:sz w:val="24"/>
          <w:szCs w:val="24"/>
        </w:rPr>
      </w:pPr>
      <w:r w:rsidRPr="00CB0A92">
        <w:rPr>
          <w:rFonts w:ascii="Times New Roman" w:hAnsi="Times New Roman"/>
          <w:sz w:val="24"/>
          <w:szCs w:val="24"/>
        </w:rPr>
        <w:t xml:space="preserve">Przewodniczący Komisji Liturgicznej KEP informuje ponadto, że tom I zawiera nowe </w:t>
      </w:r>
      <w:r w:rsidRPr="00CB0A92">
        <w:rPr>
          <w:rFonts w:ascii="Times New Roman" w:hAnsi="Times New Roman"/>
          <w:i/>
          <w:sz w:val="24"/>
          <w:szCs w:val="24"/>
        </w:rPr>
        <w:t>Wprowadzenie do Lekcjonarza mszalnego</w:t>
      </w:r>
      <w:r w:rsidRPr="00CB0A92">
        <w:rPr>
          <w:rFonts w:ascii="Times New Roman" w:hAnsi="Times New Roman"/>
          <w:sz w:val="24"/>
          <w:szCs w:val="24"/>
        </w:rPr>
        <w:t xml:space="preserve">, a każdy tom tabelę </w:t>
      </w:r>
      <w:r w:rsidRPr="00CB0A92">
        <w:rPr>
          <w:rFonts w:ascii="Times New Roman" w:hAnsi="Times New Roman"/>
          <w:i/>
          <w:sz w:val="24"/>
          <w:szCs w:val="24"/>
        </w:rPr>
        <w:t>Rozkład cyklów niedzielnych i powszednich na poszczególne lata</w:t>
      </w:r>
      <w:r w:rsidRPr="00CB0A92">
        <w:rPr>
          <w:rFonts w:ascii="Times New Roman" w:hAnsi="Times New Roman"/>
          <w:sz w:val="24"/>
          <w:szCs w:val="24"/>
        </w:rPr>
        <w:t xml:space="preserve"> (2015-2035). Na uroczystość Najświętszego Ciała i Krwi Chrystusa została dodana sekwencja </w:t>
      </w:r>
      <w:r w:rsidRPr="00CB0A92">
        <w:rPr>
          <w:rFonts w:ascii="Times New Roman" w:hAnsi="Times New Roman"/>
          <w:i/>
          <w:sz w:val="24"/>
          <w:szCs w:val="24"/>
        </w:rPr>
        <w:t>Chwal, Syjonie</w:t>
      </w:r>
      <w:r w:rsidRPr="00CB0A92">
        <w:rPr>
          <w:rFonts w:ascii="Times New Roman" w:hAnsi="Times New Roman"/>
          <w:sz w:val="24"/>
          <w:szCs w:val="24"/>
        </w:rPr>
        <w:t xml:space="preserve"> (w formie fakultatywnej). Ponadto w każdym tomie są dwie melodie do czytań i pięć melodii do śpiewu Ewangelii. Refreny psalmów </w:t>
      </w:r>
      <w:proofErr w:type="spellStart"/>
      <w:r w:rsidRPr="00CB0A92">
        <w:rPr>
          <w:rFonts w:ascii="Times New Roman" w:hAnsi="Times New Roman"/>
          <w:sz w:val="24"/>
          <w:szCs w:val="24"/>
        </w:rPr>
        <w:t>responsoryjnych</w:t>
      </w:r>
      <w:proofErr w:type="spellEnd"/>
      <w:r w:rsidRPr="00CB0A92">
        <w:rPr>
          <w:rFonts w:ascii="Times New Roman" w:hAnsi="Times New Roman"/>
          <w:sz w:val="24"/>
          <w:szCs w:val="24"/>
        </w:rPr>
        <w:t xml:space="preserve"> zawierają 11 zgłosek, co ułatwia ich śpiew. Wszystkie teksty </w:t>
      </w:r>
      <w:r w:rsidRPr="00CB0A92">
        <w:rPr>
          <w:rFonts w:ascii="Times New Roman" w:hAnsi="Times New Roman"/>
          <w:i/>
          <w:sz w:val="24"/>
          <w:szCs w:val="24"/>
        </w:rPr>
        <w:t>Lekcjonarza mszalnego</w:t>
      </w:r>
      <w:r w:rsidRPr="00CB0A92">
        <w:rPr>
          <w:rFonts w:ascii="Times New Roman" w:hAnsi="Times New Roman"/>
          <w:sz w:val="24"/>
          <w:szCs w:val="24"/>
        </w:rPr>
        <w:t xml:space="preserve"> są opracowane według nowych zasad pisowni słownictwa religijnego podanych w 2010 r.</w:t>
      </w:r>
      <w:r w:rsidRPr="00CB0A92">
        <w:rPr>
          <w:rFonts w:ascii="Times New Roman" w:hAnsi="Times New Roman"/>
          <w:sz w:val="24"/>
          <w:szCs w:val="24"/>
        </w:rPr>
        <w:tab/>
      </w:r>
    </w:p>
    <w:p w:rsidR="005D1E9F" w:rsidRPr="00CB0A92" w:rsidRDefault="005D1E9F" w:rsidP="005D1E9F">
      <w:pPr>
        <w:pStyle w:val="Bezodstpw"/>
        <w:ind w:firstLine="709"/>
        <w:jc w:val="both"/>
        <w:rPr>
          <w:rFonts w:ascii="Times New Roman" w:hAnsi="Times New Roman"/>
          <w:sz w:val="24"/>
          <w:szCs w:val="24"/>
        </w:rPr>
      </w:pPr>
      <w:r w:rsidRPr="00CB0A92">
        <w:rPr>
          <w:rFonts w:ascii="Times New Roman" w:hAnsi="Times New Roman"/>
          <w:sz w:val="24"/>
          <w:szCs w:val="24"/>
        </w:rPr>
        <w:t>Kolejne tomy: VI (Czytania w Mszach o świętych), VII (Czytania w Mszach obrzędowych), VIII (Czytania w Mszach okolicznościowych i wotywnych) i IX (Czytania w Mszach za zmarłych) są obecnie w przygotowaniu i ukażą się w przyszłości.</w:t>
      </w:r>
    </w:p>
    <w:p w:rsidR="005D1E9F" w:rsidRPr="00CB0A92" w:rsidRDefault="005D1E9F" w:rsidP="005D1E9F">
      <w:pPr>
        <w:pStyle w:val="Bezodstpw"/>
        <w:ind w:firstLine="709"/>
        <w:jc w:val="both"/>
        <w:rPr>
          <w:rFonts w:ascii="Times New Roman" w:hAnsi="Times New Roman"/>
          <w:sz w:val="24"/>
          <w:szCs w:val="24"/>
        </w:rPr>
      </w:pPr>
      <w:r w:rsidRPr="00CB0A92">
        <w:rPr>
          <w:rFonts w:ascii="Times New Roman" w:hAnsi="Times New Roman"/>
          <w:sz w:val="24"/>
          <w:szCs w:val="24"/>
        </w:rPr>
        <w:t>Płock, dnia 9 września 2015 r.</w:t>
      </w:r>
    </w:p>
    <w:p w:rsidR="005D1E9F" w:rsidRPr="00CB0A92" w:rsidRDefault="005D1E9F" w:rsidP="005D1E9F">
      <w:pPr>
        <w:pStyle w:val="Bezodstpw"/>
        <w:ind w:firstLine="709"/>
        <w:jc w:val="both"/>
        <w:rPr>
          <w:rFonts w:ascii="Times New Roman" w:hAnsi="Times New Roman"/>
          <w:sz w:val="24"/>
          <w:szCs w:val="24"/>
        </w:rPr>
      </w:pPr>
    </w:p>
    <w:p w:rsidR="005D1E9F" w:rsidRPr="00CB0A92" w:rsidRDefault="00DD2E4F" w:rsidP="005D1E9F">
      <w:pPr>
        <w:pStyle w:val="Bezodstpw"/>
        <w:ind w:left="4956" w:firstLine="709"/>
        <w:jc w:val="both"/>
        <w:rPr>
          <w:rFonts w:ascii="Times New Roman" w:hAnsi="Times New Roman"/>
          <w:i/>
          <w:sz w:val="24"/>
          <w:szCs w:val="24"/>
        </w:rPr>
      </w:pPr>
      <w:r>
        <w:rPr>
          <w:rFonts w:ascii="Times New Roman" w:hAnsi="Times New Roman"/>
          <w:i/>
          <w:sz w:val="24"/>
          <w:szCs w:val="24"/>
        </w:rPr>
        <w:t xml:space="preserve"> </w:t>
      </w:r>
      <w:r w:rsidR="005D1E9F" w:rsidRPr="00CB0A92">
        <w:rPr>
          <w:rFonts w:ascii="Times New Roman" w:hAnsi="Times New Roman"/>
          <w:i/>
          <w:sz w:val="24"/>
          <w:szCs w:val="24"/>
        </w:rPr>
        <w:t>Ks. Piotr Grzywaczewski</w:t>
      </w:r>
    </w:p>
    <w:p w:rsidR="005D1E9F" w:rsidRPr="00CB0A92" w:rsidRDefault="005D1E9F" w:rsidP="005D1E9F">
      <w:pPr>
        <w:pStyle w:val="Bezodstpw"/>
        <w:ind w:left="4956" w:firstLine="709"/>
        <w:jc w:val="both"/>
        <w:rPr>
          <w:rFonts w:ascii="Times New Roman" w:hAnsi="Times New Roman"/>
          <w:sz w:val="24"/>
          <w:szCs w:val="24"/>
        </w:rPr>
      </w:pPr>
      <w:r w:rsidRPr="00CB0A92">
        <w:rPr>
          <w:rFonts w:ascii="Times New Roman" w:hAnsi="Times New Roman"/>
          <w:i/>
          <w:sz w:val="24"/>
          <w:szCs w:val="24"/>
        </w:rPr>
        <w:t xml:space="preserve">    Ceremoniarz biskupi</w:t>
      </w:r>
    </w:p>
    <w:p w:rsidR="005D1E9F" w:rsidRPr="005C408A" w:rsidRDefault="005D1E9F" w:rsidP="005C408A">
      <w:pPr>
        <w:pStyle w:val="Bezodstpw"/>
        <w:ind w:firstLine="709"/>
        <w:jc w:val="center"/>
        <w:rPr>
          <w:rStyle w:val="Pogrubienie"/>
          <w:rFonts w:ascii="Times New Roman" w:hAnsi="Times New Roman"/>
          <w:sz w:val="24"/>
          <w:szCs w:val="24"/>
        </w:rPr>
      </w:pPr>
    </w:p>
    <w:p w:rsidR="00352629" w:rsidRPr="005C408A" w:rsidRDefault="005C408A" w:rsidP="005C408A">
      <w:pPr>
        <w:pStyle w:val="Bezodstpw"/>
        <w:ind w:firstLine="709"/>
        <w:jc w:val="center"/>
        <w:rPr>
          <w:rStyle w:val="Pogrubienie"/>
          <w:rFonts w:ascii="Times New Roman" w:hAnsi="Times New Roman"/>
          <w:b w:val="0"/>
          <w:sz w:val="24"/>
          <w:szCs w:val="24"/>
        </w:rPr>
      </w:pPr>
      <w:r w:rsidRPr="005C408A">
        <w:rPr>
          <w:rStyle w:val="Pogrubienie"/>
          <w:rFonts w:ascii="Times New Roman" w:hAnsi="Times New Roman"/>
          <w:b w:val="0"/>
          <w:sz w:val="24"/>
          <w:szCs w:val="24"/>
        </w:rPr>
        <w:t>KOMUNIKATY WYDZIAŁU KATECHETYCZNEGO</w:t>
      </w:r>
    </w:p>
    <w:p w:rsidR="00352629" w:rsidRPr="00CB0A92" w:rsidRDefault="00352629" w:rsidP="00CB0A92">
      <w:pPr>
        <w:pStyle w:val="Bezodstpw"/>
        <w:ind w:firstLine="709"/>
        <w:jc w:val="both"/>
        <w:rPr>
          <w:rStyle w:val="Pogrubienie"/>
          <w:rFonts w:ascii="Times New Roman" w:hAnsi="Times New Roman"/>
          <w:sz w:val="24"/>
          <w:szCs w:val="24"/>
        </w:rPr>
      </w:pPr>
    </w:p>
    <w:p w:rsidR="00352629" w:rsidRPr="005C408A" w:rsidRDefault="00352629" w:rsidP="005C408A">
      <w:pPr>
        <w:pStyle w:val="Bezodstpw"/>
        <w:jc w:val="both"/>
        <w:rPr>
          <w:rFonts w:ascii="Times New Roman" w:hAnsi="Times New Roman"/>
          <w:b/>
          <w:sz w:val="24"/>
          <w:szCs w:val="24"/>
        </w:rPr>
      </w:pPr>
      <w:r w:rsidRPr="005C408A">
        <w:rPr>
          <w:rFonts w:ascii="Times New Roman" w:hAnsi="Times New Roman"/>
          <w:b/>
          <w:sz w:val="24"/>
          <w:szCs w:val="24"/>
        </w:rPr>
        <w:t>1. Kwestionariusze katechetyczne</w:t>
      </w:r>
    </w:p>
    <w:p w:rsidR="00352629" w:rsidRPr="00CB0A92" w:rsidRDefault="00352629" w:rsidP="00CB0A92">
      <w:pPr>
        <w:pStyle w:val="Bezodstpw"/>
        <w:ind w:firstLine="709"/>
        <w:jc w:val="both"/>
        <w:rPr>
          <w:rFonts w:ascii="Times New Roman" w:hAnsi="Times New Roman"/>
          <w:sz w:val="24"/>
          <w:szCs w:val="24"/>
        </w:rPr>
      </w:pPr>
      <w:r w:rsidRPr="00CB0A92">
        <w:rPr>
          <w:rFonts w:ascii="Times New Roman" w:hAnsi="Times New Roman"/>
          <w:sz w:val="24"/>
          <w:szCs w:val="24"/>
        </w:rPr>
        <w:t>Uprzejmie prosimy czcigodnych księży proboszczów, o sprawne wypełnienie diecezjalnego kwestionariusza katechetycznego oraz ankiety ogólnopolskiej, przekazanych za pośrednictwem księży dziekanów. Termin ich zwrotu upływa 30 września 2015 roku.</w:t>
      </w:r>
    </w:p>
    <w:p w:rsidR="00352629" w:rsidRPr="00CB0A92" w:rsidRDefault="00352629" w:rsidP="00CB0A92">
      <w:pPr>
        <w:pStyle w:val="Bezodstpw"/>
        <w:ind w:firstLine="709"/>
        <w:jc w:val="both"/>
        <w:rPr>
          <w:rFonts w:ascii="Times New Roman" w:hAnsi="Times New Roman"/>
          <w:sz w:val="24"/>
          <w:szCs w:val="24"/>
        </w:rPr>
      </w:pPr>
    </w:p>
    <w:p w:rsidR="00352629" w:rsidRPr="005C408A" w:rsidRDefault="00352629" w:rsidP="005C408A">
      <w:pPr>
        <w:pStyle w:val="Bezodstpw"/>
        <w:jc w:val="both"/>
        <w:rPr>
          <w:rFonts w:ascii="Times New Roman" w:hAnsi="Times New Roman"/>
          <w:b/>
          <w:sz w:val="24"/>
          <w:szCs w:val="24"/>
        </w:rPr>
      </w:pPr>
      <w:r w:rsidRPr="005C408A">
        <w:rPr>
          <w:rFonts w:ascii="Times New Roman" w:hAnsi="Times New Roman"/>
          <w:b/>
          <w:sz w:val="24"/>
          <w:szCs w:val="24"/>
        </w:rPr>
        <w:t>2. Rekolekcje dla katechetów świeckich i zakonnych</w:t>
      </w:r>
    </w:p>
    <w:p w:rsidR="00352629" w:rsidRPr="00CB0A92" w:rsidRDefault="00352629" w:rsidP="00CB0A92">
      <w:pPr>
        <w:pStyle w:val="Bezodstpw"/>
        <w:ind w:firstLine="709"/>
        <w:jc w:val="both"/>
        <w:rPr>
          <w:rFonts w:ascii="Times New Roman" w:hAnsi="Times New Roman"/>
          <w:sz w:val="24"/>
          <w:szCs w:val="24"/>
        </w:rPr>
      </w:pPr>
      <w:r w:rsidRPr="00CB0A92">
        <w:rPr>
          <w:rFonts w:ascii="Times New Roman" w:hAnsi="Times New Roman"/>
          <w:sz w:val="24"/>
          <w:szCs w:val="24"/>
        </w:rPr>
        <w:t>Rekolekcje dla katechetów świeckich i zakonnych odbędą się w dniach</w:t>
      </w:r>
      <w:r w:rsidR="006635F3">
        <w:rPr>
          <w:rFonts w:ascii="Times New Roman" w:hAnsi="Times New Roman"/>
          <w:sz w:val="24"/>
          <w:szCs w:val="24"/>
        </w:rPr>
        <w:t xml:space="preserve"> </w:t>
      </w:r>
      <w:r w:rsidRPr="00CB0A92">
        <w:rPr>
          <w:rFonts w:ascii="Times New Roman" w:hAnsi="Times New Roman"/>
          <w:sz w:val="24"/>
          <w:szCs w:val="24"/>
        </w:rPr>
        <w:t>9-11</w:t>
      </w:r>
      <w:r w:rsidR="006635F3">
        <w:rPr>
          <w:rFonts w:ascii="Times New Roman" w:hAnsi="Times New Roman"/>
          <w:sz w:val="24"/>
          <w:szCs w:val="24"/>
        </w:rPr>
        <w:t xml:space="preserve"> </w:t>
      </w:r>
      <w:r w:rsidRPr="00CB0A92">
        <w:rPr>
          <w:rFonts w:ascii="Times New Roman" w:hAnsi="Times New Roman"/>
          <w:sz w:val="24"/>
          <w:szCs w:val="24"/>
        </w:rPr>
        <w:t xml:space="preserve"> października 2015 r. w Ośrodku Charytatywno-Szkoleniowy „Caritas” w Popowie.</w:t>
      </w:r>
    </w:p>
    <w:p w:rsidR="00352629" w:rsidRPr="00CB0A92" w:rsidRDefault="00352629" w:rsidP="00CB0A92">
      <w:pPr>
        <w:pStyle w:val="Bezodstpw"/>
        <w:ind w:firstLine="709"/>
        <w:jc w:val="both"/>
        <w:rPr>
          <w:rFonts w:ascii="Times New Roman" w:hAnsi="Times New Roman"/>
          <w:sz w:val="24"/>
          <w:szCs w:val="24"/>
        </w:rPr>
      </w:pPr>
      <w:r w:rsidRPr="00CB0A92">
        <w:rPr>
          <w:rFonts w:ascii="Times New Roman" w:hAnsi="Times New Roman"/>
          <w:sz w:val="24"/>
          <w:szCs w:val="24"/>
        </w:rPr>
        <w:t>Rekolekcje rozpoczynają się w piątek o godz. 17.30, zaś kończą w niedzielę około godz. 13.30. Do wzięcia udziału w rekolekcjach zobowiązani są ci katecheci, którzy otrzymają zaproszenia (drogą mailową).</w:t>
      </w:r>
    </w:p>
    <w:p w:rsidR="00352629" w:rsidRPr="00CB0A92" w:rsidRDefault="00352629" w:rsidP="00CB0A92">
      <w:pPr>
        <w:pStyle w:val="Bezodstpw"/>
        <w:ind w:firstLine="709"/>
        <w:jc w:val="both"/>
        <w:rPr>
          <w:rFonts w:ascii="Times New Roman" w:hAnsi="Times New Roman"/>
          <w:sz w:val="24"/>
          <w:szCs w:val="24"/>
        </w:rPr>
      </w:pPr>
    </w:p>
    <w:p w:rsidR="00352629" w:rsidRPr="005C408A" w:rsidRDefault="00352629" w:rsidP="005C408A">
      <w:pPr>
        <w:pStyle w:val="Bezodstpw"/>
        <w:jc w:val="both"/>
        <w:rPr>
          <w:rFonts w:ascii="Times New Roman" w:hAnsi="Times New Roman"/>
          <w:b/>
          <w:sz w:val="24"/>
          <w:szCs w:val="24"/>
        </w:rPr>
      </w:pPr>
      <w:r w:rsidRPr="005C408A">
        <w:rPr>
          <w:rFonts w:ascii="Times New Roman" w:hAnsi="Times New Roman"/>
          <w:b/>
          <w:sz w:val="24"/>
          <w:szCs w:val="24"/>
        </w:rPr>
        <w:t xml:space="preserve">3. Konferencje szkoleniowe dla katechetów szkół ponadgimnazjalnych </w:t>
      </w:r>
    </w:p>
    <w:p w:rsidR="00352629" w:rsidRPr="00CB0A92" w:rsidRDefault="00352629" w:rsidP="00CB0A92">
      <w:pPr>
        <w:pStyle w:val="Bezodstpw"/>
        <w:ind w:firstLine="709"/>
        <w:jc w:val="both"/>
        <w:rPr>
          <w:rFonts w:ascii="Times New Roman" w:hAnsi="Times New Roman"/>
          <w:sz w:val="24"/>
          <w:szCs w:val="24"/>
        </w:rPr>
      </w:pPr>
      <w:r w:rsidRPr="00CB0A92">
        <w:rPr>
          <w:rFonts w:ascii="Times New Roman" w:hAnsi="Times New Roman"/>
          <w:sz w:val="24"/>
          <w:szCs w:val="24"/>
        </w:rPr>
        <w:t>Konferencje odbędą się w dwóch terminach:</w:t>
      </w:r>
    </w:p>
    <w:p w:rsidR="00352629" w:rsidRPr="00CB0A92" w:rsidRDefault="00352629" w:rsidP="00CB0A92">
      <w:pPr>
        <w:pStyle w:val="Bezodstpw"/>
        <w:ind w:firstLine="709"/>
        <w:jc w:val="both"/>
        <w:rPr>
          <w:rFonts w:ascii="Times New Roman" w:hAnsi="Times New Roman"/>
          <w:sz w:val="24"/>
          <w:szCs w:val="24"/>
        </w:rPr>
      </w:pPr>
      <w:r w:rsidRPr="00CB0A92">
        <w:rPr>
          <w:rFonts w:ascii="Times New Roman" w:hAnsi="Times New Roman"/>
          <w:sz w:val="24"/>
          <w:szCs w:val="24"/>
        </w:rPr>
        <w:t xml:space="preserve">• 7 października 2015 r. w Płocku w Opactwie </w:t>
      </w:r>
      <w:proofErr w:type="spellStart"/>
      <w:r w:rsidRPr="00CB0A92">
        <w:rPr>
          <w:rFonts w:ascii="Times New Roman" w:hAnsi="Times New Roman"/>
          <w:sz w:val="24"/>
          <w:szCs w:val="24"/>
        </w:rPr>
        <w:t>Pobenedyktyńskim</w:t>
      </w:r>
      <w:proofErr w:type="spellEnd"/>
      <w:r w:rsidRPr="00CB0A92">
        <w:rPr>
          <w:rFonts w:ascii="Times New Roman" w:hAnsi="Times New Roman"/>
          <w:sz w:val="24"/>
          <w:szCs w:val="24"/>
        </w:rPr>
        <w:t xml:space="preserve"> (ul. Tumska 3);</w:t>
      </w:r>
    </w:p>
    <w:p w:rsidR="00352629" w:rsidRPr="00CB0A92" w:rsidRDefault="00352629" w:rsidP="00CB0A92">
      <w:pPr>
        <w:pStyle w:val="Bezodstpw"/>
        <w:ind w:firstLine="709"/>
        <w:jc w:val="both"/>
        <w:rPr>
          <w:rFonts w:ascii="Times New Roman" w:hAnsi="Times New Roman"/>
          <w:sz w:val="24"/>
          <w:szCs w:val="24"/>
        </w:rPr>
      </w:pPr>
      <w:r w:rsidRPr="00CB0A92">
        <w:rPr>
          <w:rFonts w:ascii="Times New Roman" w:hAnsi="Times New Roman"/>
          <w:sz w:val="24"/>
          <w:szCs w:val="24"/>
        </w:rPr>
        <w:t>• 8 października 2015 r. w Płońsku w domu parafialnym im. św. Faustyny Kowalskiej przy parafii pw. św. Maksymiliana Kolbego (ul. Ks. R. Jaworskiego 3).</w:t>
      </w:r>
    </w:p>
    <w:p w:rsidR="00352629" w:rsidRPr="00CB0A92" w:rsidRDefault="00352629" w:rsidP="00CB0A92">
      <w:pPr>
        <w:pStyle w:val="Bezodstpw"/>
        <w:ind w:firstLine="709"/>
        <w:jc w:val="both"/>
        <w:rPr>
          <w:rFonts w:ascii="Times New Roman" w:hAnsi="Times New Roman"/>
          <w:sz w:val="24"/>
          <w:szCs w:val="24"/>
        </w:rPr>
      </w:pPr>
      <w:r w:rsidRPr="00CB0A92">
        <w:rPr>
          <w:rFonts w:ascii="Times New Roman" w:hAnsi="Times New Roman"/>
          <w:sz w:val="24"/>
          <w:szCs w:val="24"/>
        </w:rPr>
        <w:lastRenderedPageBreak/>
        <w:t>Początek konferencji o godzinie 10.00. Katecheci, których głównym miejscem zatrudnienia jest szkoła ponadgimnazjalna, są zobowiązani do udziału w spotkaniu w jednym z wyżej wskazanych terminów.</w:t>
      </w:r>
    </w:p>
    <w:p w:rsidR="00352629" w:rsidRPr="00CB0A92" w:rsidRDefault="00352629" w:rsidP="00CB0A92">
      <w:pPr>
        <w:pStyle w:val="Bezodstpw"/>
        <w:ind w:firstLine="709"/>
        <w:jc w:val="both"/>
        <w:rPr>
          <w:rFonts w:ascii="Times New Roman" w:hAnsi="Times New Roman"/>
          <w:sz w:val="24"/>
          <w:szCs w:val="24"/>
        </w:rPr>
      </w:pPr>
    </w:p>
    <w:p w:rsidR="00352629" w:rsidRPr="005C408A" w:rsidRDefault="00352629" w:rsidP="005C408A">
      <w:pPr>
        <w:pStyle w:val="Bezodstpw"/>
        <w:jc w:val="both"/>
        <w:rPr>
          <w:rFonts w:ascii="Times New Roman" w:hAnsi="Times New Roman"/>
          <w:b/>
          <w:sz w:val="24"/>
          <w:szCs w:val="24"/>
        </w:rPr>
      </w:pPr>
      <w:r w:rsidRPr="005C408A">
        <w:rPr>
          <w:rFonts w:ascii="Times New Roman" w:hAnsi="Times New Roman"/>
          <w:b/>
          <w:sz w:val="24"/>
          <w:szCs w:val="24"/>
        </w:rPr>
        <w:t xml:space="preserve">4. Przygotowanie dalsze do Odnowienia Przyrzeczeń Chrzcielnych </w:t>
      </w:r>
    </w:p>
    <w:p w:rsidR="00352629" w:rsidRPr="00CB0A92" w:rsidRDefault="00352629" w:rsidP="00CB0A92">
      <w:pPr>
        <w:pStyle w:val="Bezodstpw"/>
        <w:ind w:firstLine="709"/>
        <w:jc w:val="both"/>
        <w:rPr>
          <w:rFonts w:ascii="Times New Roman" w:hAnsi="Times New Roman"/>
          <w:sz w:val="24"/>
          <w:szCs w:val="24"/>
        </w:rPr>
      </w:pPr>
      <w:r w:rsidRPr="00CB0A92">
        <w:rPr>
          <w:rFonts w:ascii="Times New Roman" w:hAnsi="Times New Roman"/>
          <w:sz w:val="24"/>
          <w:szCs w:val="24"/>
        </w:rPr>
        <w:t xml:space="preserve">Uroczyste Odnowienie Przyrzeczeń Chrzcielnych odbywać się będzie na zakończenie klasy VI. Fundamentalne znaczenie w procesie przygotowania uczniów odgrywa Pismo Święte. Zgodnie z przyjętym programem, w klasie IV Szkoły Podstawowej, katecheza koncertuje się wokół Starego Testamentu, w klasie V wokół Nowego Testamentu, a w klasie VI tematem głównym będzie Kościół. </w:t>
      </w:r>
    </w:p>
    <w:p w:rsidR="00352629" w:rsidRPr="00CB0A92" w:rsidRDefault="00352629" w:rsidP="00CB0A92">
      <w:pPr>
        <w:pStyle w:val="Bezodstpw"/>
        <w:ind w:firstLine="709"/>
        <w:jc w:val="both"/>
        <w:rPr>
          <w:rFonts w:ascii="Times New Roman" w:hAnsi="Times New Roman"/>
          <w:sz w:val="24"/>
          <w:szCs w:val="24"/>
        </w:rPr>
      </w:pPr>
      <w:r w:rsidRPr="00CB0A92">
        <w:rPr>
          <w:rFonts w:ascii="Times New Roman" w:hAnsi="Times New Roman"/>
          <w:sz w:val="24"/>
          <w:szCs w:val="24"/>
        </w:rPr>
        <w:t>W związku z tym należy pamiętać, że:</w:t>
      </w:r>
    </w:p>
    <w:p w:rsidR="00352629" w:rsidRPr="00CB0A92" w:rsidRDefault="00352629" w:rsidP="00CB0A92">
      <w:pPr>
        <w:pStyle w:val="Bezodstpw"/>
        <w:ind w:firstLine="709"/>
        <w:jc w:val="both"/>
        <w:rPr>
          <w:rFonts w:ascii="Times New Roman" w:hAnsi="Times New Roman"/>
          <w:sz w:val="24"/>
          <w:szCs w:val="24"/>
        </w:rPr>
      </w:pPr>
      <w:r w:rsidRPr="00CB0A92">
        <w:rPr>
          <w:rFonts w:ascii="Times New Roman" w:hAnsi="Times New Roman"/>
          <w:sz w:val="24"/>
          <w:szCs w:val="24"/>
        </w:rPr>
        <w:t>• niezbędnym „narzędziem” pracy każdego ucznia (od klasy IV) będzie Biblia Starego i Nowego Testamentu;</w:t>
      </w:r>
    </w:p>
    <w:p w:rsidR="00352629" w:rsidRPr="00CB0A92" w:rsidRDefault="00352629" w:rsidP="00CB0A92">
      <w:pPr>
        <w:pStyle w:val="Bezodstpw"/>
        <w:ind w:firstLine="709"/>
        <w:jc w:val="both"/>
        <w:rPr>
          <w:rFonts w:ascii="Times New Roman" w:hAnsi="Times New Roman"/>
          <w:sz w:val="24"/>
          <w:szCs w:val="24"/>
        </w:rPr>
      </w:pPr>
      <w:r w:rsidRPr="00CB0A92">
        <w:rPr>
          <w:rFonts w:ascii="Times New Roman" w:hAnsi="Times New Roman"/>
          <w:sz w:val="24"/>
          <w:szCs w:val="24"/>
        </w:rPr>
        <w:t>• w Podstawie Programowej Katechezy z 2010 roku czytamy: „Przygotowując uczniów do realizacji celów nauczania religii w klasach IV-VI, na początku klasy IV można urządzić nabożeństwo z przekazaniem egzemplarza Pisma Świętego”; (nabożeństwo to można oprzeć na materiałach zawartych w opracowaniu: „W drodze z Jezusem. Przygotowanie do Odnowienia Przyrzeczeń Chrzcielnych”, red. R. Czekalski; s. 17-22).</w:t>
      </w:r>
    </w:p>
    <w:p w:rsidR="00352629" w:rsidRPr="00CB0A92" w:rsidRDefault="00352629" w:rsidP="00CB0A92">
      <w:pPr>
        <w:pStyle w:val="Bezodstpw"/>
        <w:ind w:firstLine="709"/>
        <w:jc w:val="both"/>
        <w:rPr>
          <w:rFonts w:ascii="Times New Roman" w:hAnsi="Times New Roman"/>
          <w:sz w:val="24"/>
          <w:szCs w:val="24"/>
        </w:rPr>
      </w:pPr>
      <w:r w:rsidRPr="00CB0A92">
        <w:rPr>
          <w:rFonts w:ascii="Times New Roman" w:hAnsi="Times New Roman"/>
          <w:sz w:val="24"/>
          <w:szCs w:val="24"/>
        </w:rPr>
        <w:t>• wskazane jest, aby na wyposażeniu szkoły znalazła się określona ilość egzemplarzy Pisma Świętego Starego i Nowego Testamentu.</w:t>
      </w:r>
    </w:p>
    <w:p w:rsidR="005D1E9F" w:rsidRDefault="005D1E9F" w:rsidP="005C408A">
      <w:pPr>
        <w:pStyle w:val="Bezodstpw"/>
        <w:jc w:val="both"/>
        <w:rPr>
          <w:rFonts w:ascii="Times New Roman" w:hAnsi="Times New Roman"/>
          <w:b/>
          <w:sz w:val="24"/>
          <w:szCs w:val="24"/>
        </w:rPr>
      </w:pPr>
    </w:p>
    <w:p w:rsidR="005B38B5" w:rsidRPr="005C408A" w:rsidRDefault="005C408A" w:rsidP="005C408A">
      <w:pPr>
        <w:pStyle w:val="Bezodstpw"/>
        <w:jc w:val="both"/>
        <w:rPr>
          <w:rFonts w:ascii="Times New Roman" w:hAnsi="Times New Roman"/>
          <w:b/>
          <w:sz w:val="24"/>
          <w:szCs w:val="24"/>
        </w:rPr>
      </w:pPr>
      <w:r>
        <w:rPr>
          <w:rFonts w:ascii="Times New Roman" w:hAnsi="Times New Roman"/>
          <w:b/>
          <w:sz w:val="24"/>
          <w:szCs w:val="24"/>
        </w:rPr>
        <w:t xml:space="preserve">5. </w:t>
      </w:r>
      <w:r w:rsidR="005B38B5" w:rsidRPr="005C408A">
        <w:rPr>
          <w:rFonts w:ascii="Times New Roman" w:hAnsi="Times New Roman"/>
          <w:b/>
          <w:sz w:val="24"/>
          <w:szCs w:val="24"/>
        </w:rPr>
        <w:t xml:space="preserve">Termin Pielgrzymki Maturzystów </w:t>
      </w:r>
    </w:p>
    <w:p w:rsidR="005B38B5" w:rsidRPr="00CB0A92" w:rsidRDefault="005B38B5" w:rsidP="00CB0A92">
      <w:pPr>
        <w:pStyle w:val="Bezodstpw"/>
        <w:ind w:firstLine="709"/>
        <w:jc w:val="both"/>
        <w:rPr>
          <w:rFonts w:ascii="Times New Roman" w:hAnsi="Times New Roman"/>
          <w:sz w:val="24"/>
          <w:szCs w:val="24"/>
        </w:rPr>
      </w:pPr>
      <w:r w:rsidRPr="00CB0A92">
        <w:rPr>
          <w:rFonts w:ascii="Times New Roman" w:hAnsi="Times New Roman"/>
          <w:sz w:val="24"/>
          <w:szCs w:val="24"/>
        </w:rPr>
        <w:t>Pielgrzymka Maturzystów odbędzie się w dniach: 15-16 kwietnia 2016 r. Informacje o przydziale parafii na konkretny dzień można znaleźć na stronie internetowej Wydziału Katechetycznego.</w:t>
      </w:r>
    </w:p>
    <w:p w:rsidR="005B38B5" w:rsidRPr="00CB0A92" w:rsidRDefault="00CB0A92" w:rsidP="00CB0A92">
      <w:pPr>
        <w:pStyle w:val="Bezodstpw"/>
        <w:ind w:firstLine="709"/>
        <w:jc w:val="both"/>
        <w:rPr>
          <w:rFonts w:ascii="Times New Roman" w:hAnsi="Times New Roman"/>
          <w:sz w:val="24"/>
          <w:szCs w:val="24"/>
        </w:rPr>
      </w:pPr>
      <w:r>
        <w:rPr>
          <w:rFonts w:ascii="Times New Roman" w:hAnsi="Times New Roman"/>
          <w:sz w:val="24"/>
          <w:szCs w:val="24"/>
        </w:rPr>
        <w:t>Płock, dnia 10 września 2015 r.</w:t>
      </w:r>
    </w:p>
    <w:p w:rsidR="00352629" w:rsidRPr="00CB0A92" w:rsidRDefault="00352629" w:rsidP="00CB0A92">
      <w:pPr>
        <w:pStyle w:val="Bezodstpw"/>
        <w:ind w:firstLine="709"/>
        <w:jc w:val="both"/>
        <w:rPr>
          <w:rFonts w:ascii="Times New Roman" w:eastAsia="Times New Roman" w:hAnsi="Times New Roman"/>
          <w:sz w:val="24"/>
          <w:szCs w:val="24"/>
          <w:lang w:eastAsia="pl-PL"/>
        </w:rPr>
      </w:pPr>
    </w:p>
    <w:p w:rsidR="00CB0A92" w:rsidRDefault="005C408A" w:rsidP="005C408A">
      <w:pPr>
        <w:pStyle w:val="Bezodstpw"/>
        <w:ind w:left="4248" w:firstLine="709"/>
        <w:jc w:val="both"/>
        <w:rPr>
          <w:rFonts w:ascii="Times New Roman" w:hAnsi="Times New Roman"/>
          <w:i/>
          <w:sz w:val="24"/>
          <w:szCs w:val="24"/>
        </w:rPr>
      </w:pPr>
      <w:r>
        <w:rPr>
          <w:rFonts w:ascii="Times New Roman" w:hAnsi="Times New Roman"/>
          <w:i/>
          <w:sz w:val="24"/>
          <w:szCs w:val="24"/>
        </w:rPr>
        <w:t xml:space="preserve">             </w:t>
      </w:r>
      <w:r w:rsidR="00352629" w:rsidRPr="00CB0A92">
        <w:rPr>
          <w:rFonts w:ascii="Times New Roman" w:hAnsi="Times New Roman"/>
          <w:i/>
          <w:sz w:val="24"/>
          <w:szCs w:val="24"/>
        </w:rPr>
        <w:t>Ks. Andrzej Krasiński</w:t>
      </w:r>
      <w:r w:rsidR="00CB0A92" w:rsidRPr="00CB0A92">
        <w:rPr>
          <w:rFonts w:ascii="Times New Roman" w:hAnsi="Times New Roman"/>
          <w:i/>
          <w:sz w:val="24"/>
          <w:szCs w:val="24"/>
        </w:rPr>
        <w:t xml:space="preserve"> </w:t>
      </w:r>
    </w:p>
    <w:p w:rsidR="00CB0A92" w:rsidRPr="00CB0A92" w:rsidRDefault="00CB0A92" w:rsidP="005C408A">
      <w:pPr>
        <w:pStyle w:val="Bezodstpw"/>
        <w:ind w:left="4248" w:firstLine="709"/>
        <w:jc w:val="both"/>
        <w:rPr>
          <w:rFonts w:ascii="Times New Roman" w:hAnsi="Times New Roman"/>
          <w:i/>
          <w:sz w:val="24"/>
          <w:szCs w:val="24"/>
        </w:rPr>
      </w:pPr>
      <w:r w:rsidRPr="00CB0A92">
        <w:rPr>
          <w:rFonts w:ascii="Times New Roman" w:hAnsi="Times New Roman"/>
          <w:i/>
          <w:sz w:val="24"/>
          <w:szCs w:val="24"/>
        </w:rPr>
        <w:t>Dyrektor Wydziału Katechetycznego</w:t>
      </w:r>
    </w:p>
    <w:p w:rsidR="00295A39" w:rsidRPr="00CB0A92" w:rsidRDefault="00295A39" w:rsidP="00CB0A92">
      <w:pPr>
        <w:pStyle w:val="Bezodstpw"/>
        <w:ind w:firstLine="709"/>
        <w:jc w:val="both"/>
        <w:rPr>
          <w:rFonts w:ascii="Times New Roman" w:hAnsi="Times New Roman"/>
          <w:sz w:val="24"/>
          <w:szCs w:val="24"/>
        </w:rPr>
      </w:pPr>
    </w:p>
    <w:p w:rsidR="004466D3" w:rsidRPr="00E41EE1" w:rsidRDefault="004466D3" w:rsidP="00CB0A92">
      <w:pPr>
        <w:pStyle w:val="Bezodstpw"/>
        <w:ind w:firstLine="709"/>
        <w:jc w:val="both"/>
        <w:rPr>
          <w:rFonts w:ascii="Times New Roman" w:hAnsi="Times New Roman"/>
          <w:sz w:val="24"/>
          <w:szCs w:val="24"/>
        </w:rPr>
      </w:pPr>
    </w:p>
    <w:p w:rsidR="00E41EE1" w:rsidRPr="00E41EE1" w:rsidRDefault="00E41EE1" w:rsidP="00E41EE1">
      <w:pPr>
        <w:pStyle w:val="Bezodstpw"/>
        <w:jc w:val="center"/>
        <w:rPr>
          <w:rFonts w:ascii="Times New Roman" w:hAnsi="Times New Roman"/>
          <w:sz w:val="24"/>
          <w:szCs w:val="24"/>
          <w:lang w:eastAsia="pl-PL"/>
        </w:rPr>
      </w:pPr>
      <w:r w:rsidRPr="00E41EE1">
        <w:rPr>
          <w:rFonts w:ascii="Times New Roman" w:hAnsi="Times New Roman"/>
          <w:sz w:val="24"/>
          <w:szCs w:val="24"/>
          <w:lang w:eastAsia="pl-PL"/>
        </w:rPr>
        <w:t>KOMUNIKAT EKONOMA DIECEZJALNEGO</w:t>
      </w:r>
    </w:p>
    <w:p w:rsidR="00E41EE1" w:rsidRPr="00E41EE1" w:rsidRDefault="00E41EE1" w:rsidP="00E41EE1">
      <w:pPr>
        <w:pStyle w:val="Bezodstpw"/>
        <w:jc w:val="both"/>
        <w:rPr>
          <w:rFonts w:ascii="Times New Roman" w:hAnsi="Times New Roman"/>
          <w:b/>
          <w:sz w:val="24"/>
          <w:szCs w:val="24"/>
          <w:lang w:eastAsia="pl-PL"/>
        </w:rPr>
      </w:pPr>
    </w:p>
    <w:p w:rsidR="00E41EE1" w:rsidRPr="00E41EE1" w:rsidRDefault="00E41EE1" w:rsidP="00E41EE1">
      <w:pPr>
        <w:pStyle w:val="Bezodstpw"/>
        <w:jc w:val="both"/>
        <w:rPr>
          <w:rFonts w:ascii="Times New Roman" w:hAnsi="Times New Roman"/>
          <w:b/>
          <w:sz w:val="24"/>
          <w:szCs w:val="24"/>
          <w:lang w:eastAsia="pl-PL"/>
        </w:rPr>
      </w:pPr>
      <w:r w:rsidRPr="00E41EE1">
        <w:rPr>
          <w:rFonts w:ascii="Times New Roman" w:hAnsi="Times New Roman"/>
          <w:b/>
          <w:sz w:val="24"/>
          <w:szCs w:val="24"/>
          <w:lang w:eastAsia="pl-PL"/>
        </w:rPr>
        <w:t>Zbiórka do puszek na Katolickie Radio Diecezji Płockiej w niedzielę 20 września 2015 r.</w:t>
      </w:r>
    </w:p>
    <w:p w:rsidR="00E41EE1" w:rsidRPr="00E41EE1" w:rsidRDefault="00E41EE1" w:rsidP="00E41EE1">
      <w:pPr>
        <w:pStyle w:val="Bezodstpw"/>
        <w:ind w:firstLine="567"/>
        <w:jc w:val="both"/>
        <w:rPr>
          <w:rFonts w:ascii="Times New Roman" w:hAnsi="Times New Roman"/>
          <w:sz w:val="24"/>
          <w:szCs w:val="24"/>
          <w:lang w:eastAsia="pl-PL"/>
        </w:rPr>
      </w:pPr>
      <w:r w:rsidRPr="00E41EE1">
        <w:rPr>
          <w:rFonts w:ascii="Times New Roman" w:hAnsi="Times New Roman"/>
          <w:sz w:val="24"/>
          <w:szCs w:val="24"/>
          <w:lang w:eastAsia="pl-PL"/>
        </w:rPr>
        <w:t xml:space="preserve">W niedzielę 20 września 2015 r. obchodzony jest 49. Światowy Dzień Środków Społecznego Przekazu. W związku z tym, Biskup Płocki Piotr Libera, podobnie jak w roku ubiegłym, podjął decyzję o zbiórce w tym dniu ofiar do puszek na rzecz naszej rozgłośni - </w:t>
      </w:r>
      <w:r w:rsidRPr="00E41EE1">
        <w:rPr>
          <w:rFonts w:ascii="Times New Roman" w:hAnsi="Times New Roman"/>
          <w:i/>
          <w:sz w:val="24"/>
          <w:szCs w:val="24"/>
          <w:lang w:eastAsia="pl-PL"/>
        </w:rPr>
        <w:t>Katolickiego Radia Diecezji Płockiej</w:t>
      </w:r>
      <w:r w:rsidRPr="00E41EE1">
        <w:rPr>
          <w:rFonts w:ascii="Times New Roman" w:hAnsi="Times New Roman"/>
          <w:sz w:val="24"/>
          <w:szCs w:val="24"/>
          <w:lang w:eastAsia="pl-PL"/>
        </w:rPr>
        <w:t xml:space="preserve">. Zebrane środki przeznaczone zostaną na rozwój radia, a szczególnie na realizację  misji ewangelizacyjnej. </w:t>
      </w:r>
    </w:p>
    <w:p w:rsidR="00E41EE1" w:rsidRPr="00E41EE1" w:rsidRDefault="00E41EE1" w:rsidP="00E41EE1">
      <w:pPr>
        <w:pStyle w:val="Bezodstpw"/>
        <w:ind w:firstLine="567"/>
        <w:jc w:val="both"/>
        <w:rPr>
          <w:rFonts w:ascii="Times New Roman" w:hAnsi="Times New Roman"/>
          <w:sz w:val="24"/>
          <w:szCs w:val="24"/>
          <w:lang w:eastAsia="pl-PL"/>
        </w:rPr>
      </w:pPr>
      <w:r w:rsidRPr="00E41EE1">
        <w:rPr>
          <w:rFonts w:ascii="Times New Roman" w:hAnsi="Times New Roman"/>
          <w:sz w:val="24"/>
          <w:szCs w:val="24"/>
          <w:lang w:eastAsia="pl-PL"/>
        </w:rPr>
        <w:t>Ofiary ze zbiórki proszę wpłacać na konto diecezji płockiej  (</w:t>
      </w:r>
      <w:r w:rsidRPr="00E41EE1">
        <w:rPr>
          <w:rStyle w:val="linola"/>
          <w:rFonts w:ascii="Times New Roman" w:hAnsi="Times New Roman"/>
          <w:sz w:val="24"/>
          <w:szCs w:val="24"/>
        </w:rPr>
        <w:t>64 1240 1721 1111 0000 0725 9186)</w:t>
      </w:r>
      <w:r w:rsidRPr="00E41EE1">
        <w:rPr>
          <w:rFonts w:ascii="Times New Roman" w:hAnsi="Times New Roman"/>
          <w:bCs/>
          <w:sz w:val="24"/>
          <w:szCs w:val="24"/>
          <w:lang w:eastAsia="pl-PL"/>
        </w:rPr>
        <w:t>,</w:t>
      </w:r>
      <w:r w:rsidRPr="00E41EE1">
        <w:rPr>
          <w:rFonts w:ascii="Times New Roman" w:hAnsi="Times New Roman"/>
          <w:b/>
          <w:bCs/>
          <w:sz w:val="24"/>
          <w:szCs w:val="24"/>
          <w:lang w:eastAsia="pl-PL"/>
        </w:rPr>
        <w:t xml:space="preserve"> </w:t>
      </w:r>
      <w:r w:rsidRPr="00E41EE1">
        <w:rPr>
          <w:rFonts w:ascii="Times New Roman" w:hAnsi="Times New Roman"/>
          <w:sz w:val="24"/>
          <w:szCs w:val="24"/>
          <w:lang w:eastAsia="pl-PL"/>
        </w:rPr>
        <w:t xml:space="preserve">z dopiskiem „KRDP”, do 7 października 2015 roku. Serdecznie dziękuje za zrozumienie i pomoc w przeprowadzeniu zbiórki. </w:t>
      </w:r>
    </w:p>
    <w:p w:rsidR="00E41EE1" w:rsidRPr="00E41EE1" w:rsidRDefault="00E41EE1" w:rsidP="00E41EE1">
      <w:pPr>
        <w:pStyle w:val="Bezodstpw"/>
        <w:ind w:firstLine="567"/>
        <w:jc w:val="both"/>
        <w:rPr>
          <w:rFonts w:ascii="Times New Roman" w:hAnsi="Times New Roman"/>
          <w:sz w:val="24"/>
          <w:szCs w:val="24"/>
          <w:lang w:eastAsia="pl-PL"/>
        </w:rPr>
      </w:pPr>
      <w:r w:rsidRPr="00E41EE1">
        <w:rPr>
          <w:rFonts w:ascii="Times New Roman" w:hAnsi="Times New Roman"/>
          <w:sz w:val="24"/>
          <w:szCs w:val="24"/>
          <w:lang w:eastAsia="pl-PL"/>
        </w:rPr>
        <w:t xml:space="preserve">Płock, dnia 14 września 2015 r. </w:t>
      </w:r>
    </w:p>
    <w:p w:rsidR="00E41EE1" w:rsidRPr="00E41EE1" w:rsidRDefault="00E41EE1" w:rsidP="00E41EE1">
      <w:pPr>
        <w:pStyle w:val="Bezodstpw"/>
        <w:rPr>
          <w:rFonts w:ascii="Times New Roman" w:eastAsia="Times New Roman" w:hAnsi="Times New Roman"/>
          <w:sz w:val="24"/>
          <w:szCs w:val="24"/>
          <w:lang w:eastAsia="pl-PL"/>
        </w:rPr>
      </w:pPr>
    </w:p>
    <w:p w:rsidR="00E41EE1" w:rsidRPr="00E41EE1" w:rsidRDefault="00E41EE1" w:rsidP="00E41EE1">
      <w:pPr>
        <w:pStyle w:val="Bezodstpw"/>
        <w:ind w:left="5664"/>
        <w:jc w:val="both"/>
        <w:rPr>
          <w:rFonts w:ascii="Times New Roman" w:eastAsia="Times New Roman" w:hAnsi="Times New Roman"/>
          <w:i/>
          <w:sz w:val="24"/>
          <w:szCs w:val="24"/>
          <w:lang w:eastAsia="pl-PL"/>
        </w:rPr>
      </w:pPr>
      <w:r w:rsidRPr="00E41EE1">
        <w:rPr>
          <w:rFonts w:ascii="Times New Roman" w:eastAsia="Times New Roman" w:hAnsi="Times New Roman"/>
          <w:i/>
          <w:sz w:val="24"/>
          <w:szCs w:val="24"/>
          <w:lang w:eastAsia="pl-PL"/>
        </w:rPr>
        <w:t xml:space="preserve">      Ks. Roman Bagiński</w:t>
      </w:r>
    </w:p>
    <w:p w:rsidR="00E41EE1" w:rsidRPr="00E41EE1" w:rsidRDefault="00E41EE1" w:rsidP="00E41EE1">
      <w:pPr>
        <w:pStyle w:val="Bezodstpw"/>
        <w:ind w:left="5664"/>
        <w:jc w:val="both"/>
        <w:rPr>
          <w:rFonts w:ascii="Times New Roman" w:eastAsia="Times New Roman" w:hAnsi="Times New Roman"/>
          <w:i/>
          <w:sz w:val="24"/>
          <w:szCs w:val="24"/>
          <w:lang w:eastAsia="pl-PL"/>
        </w:rPr>
      </w:pPr>
      <w:r w:rsidRPr="00E41EE1">
        <w:rPr>
          <w:rFonts w:ascii="Times New Roman" w:eastAsia="Times New Roman" w:hAnsi="Times New Roman"/>
          <w:i/>
          <w:sz w:val="24"/>
          <w:szCs w:val="24"/>
          <w:lang w:eastAsia="pl-PL"/>
        </w:rPr>
        <w:t xml:space="preserve"> Ekonom Diecezji Płockiej</w:t>
      </w:r>
    </w:p>
    <w:p w:rsidR="00E41EE1" w:rsidRPr="00E41EE1" w:rsidRDefault="00E41EE1" w:rsidP="00E41EE1">
      <w:pPr>
        <w:ind w:left="5664"/>
        <w:rPr>
          <w:rFonts w:ascii="Times New Roman" w:hAnsi="Times New Roman"/>
          <w:i/>
          <w:sz w:val="24"/>
          <w:szCs w:val="24"/>
        </w:rPr>
      </w:pPr>
    </w:p>
    <w:p w:rsidR="00E41EE1" w:rsidRPr="00E41EE1" w:rsidRDefault="00E41EE1" w:rsidP="00E41EE1">
      <w:pPr>
        <w:rPr>
          <w:rFonts w:ascii="Times New Roman" w:hAnsi="Times New Roman"/>
          <w:sz w:val="24"/>
          <w:szCs w:val="24"/>
        </w:rPr>
      </w:pPr>
    </w:p>
    <w:p w:rsidR="00E41EE1" w:rsidRDefault="00E41EE1" w:rsidP="004466D3">
      <w:pPr>
        <w:pStyle w:val="Bezodstpw"/>
        <w:ind w:firstLine="709"/>
        <w:jc w:val="center"/>
        <w:rPr>
          <w:rFonts w:ascii="Times New Roman" w:hAnsi="Times New Roman"/>
          <w:sz w:val="24"/>
          <w:szCs w:val="24"/>
        </w:rPr>
      </w:pPr>
    </w:p>
    <w:p w:rsidR="00981B3C" w:rsidRPr="00CB0A92" w:rsidRDefault="004466D3" w:rsidP="004466D3">
      <w:pPr>
        <w:pStyle w:val="Bezodstpw"/>
        <w:ind w:firstLine="709"/>
        <w:jc w:val="center"/>
        <w:rPr>
          <w:rFonts w:ascii="Times New Roman" w:hAnsi="Times New Roman"/>
          <w:sz w:val="24"/>
          <w:szCs w:val="24"/>
        </w:rPr>
      </w:pPr>
      <w:r w:rsidRPr="00CB0A92">
        <w:rPr>
          <w:rFonts w:ascii="Times New Roman" w:hAnsi="Times New Roman"/>
          <w:sz w:val="24"/>
          <w:szCs w:val="24"/>
        </w:rPr>
        <w:t>KOMUNIKAT DIECEZJALNEGO FUNDUSZU SPOŁECZNEGO</w:t>
      </w:r>
    </w:p>
    <w:p w:rsidR="004466D3" w:rsidRDefault="004466D3" w:rsidP="00CB0A92">
      <w:pPr>
        <w:pStyle w:val="Bezodstpw"/>
        <w:ind w:firstLine="709"/>
        <w:jc w:val="both"/>
        <w:rPr>
          <w:rFonts w:ascii="Times New Roman" w:hAnsi="Times New Roman"/>
          <w:sz w:val="24"/>
          <w:szCs w:val="24"/>
        </w:rPr>
      </w:pPr>
    </w:p>
    <w:p w:rsidR="00981B3C" w:rsidRPr="00CB0A92" w:rsidRDefault="00981B3C" w:rsidP="00CB0A92">
      <w:pPr>
        <w:pStyle w:val="Bezodstpw"/>
        <w:ind w:firstLine="709"/>
        <w:jc w:val="both"/>
        <w:rPr>
          <w:rFonts w:ascii="Times New Roman" w:hAnsi="Times New Roman"/>
          <w:sz w:val="24"/>
          <w:szCs w:val="24"/>
        </w:rPr>
      </w:pPr>
      <w:r w:rsidRPr="00CB0A92">
        <w:rPr>
          <w:rFonts w:ascii="Times New Roman" w:hAnsi="Times New Roman"/>
          <w:sz w:val="24"/>
          <w:szCs w:val="24"/>
        </w:rPr>
        <w:t xml:space="preserve">Uprzejmie informujemy, że Biskup Płocki przychylił się do propozycji Komitetu Organizacyjnego Światowych Dni Młodzieży w Diecezji Płockiej, by dwie najbliższe transze Diecezjalnego Funduszu Społecznego (październik 2015 r. i kwiecień 2016 r.), zostały przeznaczone na </w:t>
      </w:r>
      <w:r w:rsidR="00A54860">
        <w:rPr>
          <w:rFonts w:ascii="Times New Roman" w:hAnsi="Times New Roman"/>
          <w:sz w:val="24"/>
          <w:szCs w:val="24"/>
        </w:rPr>
        <w:t xml:space="preserve">przygotowanie i </w:t>
      </w:r>
      <w:r w:rsidRPr="00CB0A92">
        <w:rPr>
          <w:rFonts w:ascii="Times New Roman" w:hAnsi="Times New Roman"/>
          <w:sz w:val="24"/>
          <w:szCs w:val="24"/>
        </w:rPr>
        <w:t xml:space="preserve">organizację </w:t>
      </w:r>
      <w:r w:rsidRPr="00CB0A92">
        <w:rPr>
          <w:rFonts w:ascii="Times New Roman" w:hAnsi="Times New Roman"/>
          <w:i/>
          <w:sz w:val="24"/>
          <w:szCs w:val="24"/>
        </w:rPr>
        <w:t>„Światowych Dni Młodzieży Kraków 2016”</w:t>
      </w:r>
      <w:r w:rsidRPr="00CB0A92">
        <w:rPr>
          <w:rFonts w:ascii="Times New Roman" w:hAnsi="Times New Roman"/>
          <w:sz w:val="24"/>
          <w:szCs w:val="24"/>
        </w:rPr>
        <w:t xml:space="preserve"> na terenie diecezji płockiej.  </w:t>
      </w:r>
    </w:p>
    <w:p w:rsidR="00981B3C" w:rsidRPr="00CB0A92" w:rsidRDefault="00981B3C" w:rsidP="00CB0A92">
      <w:pPr>
        <w:pStyle w:val="Bezodstpw"/>
        <w:ind w:firstLine="709"/>
        <w:jc w:val="both"/>
        <w:rPr>
          <w:rFonts w:ascii="Times New Roman" w:hAnsi="Times New Roman"/>
          <w:sz w:val="24"/>
          <w:szCs w:val="24"/>
        </w:rPr>
      </w:pPr>
      <w:r w:rsidRPr="00CB0A92">
        <w:rPr>
          <w:rFonts w:ascii="Times New Roman" w:hAnsi="Times New Roman"/>
          <w:sz w:val="24"/>
          <w:szCs w:val="24"/>
        </w:rPr>
        <w:t xml:space="preserve">Płock, dnia 10 września 2015 r. </w:t>
      </w:r>
    </w:p>
    <w:p w:rsidR="00981B3C" w:rsidRPr="00CB0A92" w:rsidRDefault="00981B3C" w:rsidP="00CB0A92">
      <w:pPr>
        <w:pStyle w:val="Bezodstpw"/>
        <w:ind w:firstLine="709"/>
        <w:jc w:val="both"/>
        <w:rPr>
          <w:rFonts w:ascii="Times New Roman" w:hAnsi="Times New Roman"/>
          <w:sz w:val="24"/>
          <w:szCs w:val="24"/>
        </w:rPr>
      </w:pPr>
    </w:p>
    <w:p w:rsidR="00981B3C" w:rsidRPr="00CB0A92" w:rsidRDefault="00981B3C" w:rsidP="00CB0A92">
      <w:pPr>
        <w:pStyle w:val="Bezodstpw"/>
        <w:ind w:firstLine="709"/>
        <w:jc w:val="both"/>
        <w:rPr>
          <w:rFonts w:ascii="Times New Roman" w:hAnsi="Times New Roman"/>
          <w:i/>
          <w:sz w:val="24"/>
          <w:szCs w:val="24"/>
        </w:rPr>
      </w:pPr>
      <w:r w:rsidRPr="00CB0A92">
        <w:rPr>
          <w:rFonts w:ascii="Times New Roman" w:hAnsi="Times New Roman"/>
          <w:i/>
          <w:sz w:val="24"/>
          <w:szCs w:val="24"/>
        </w:rPr>
        <w:t>Ks. Jarosław Kamiński</w:t>
      </w:r>
      <w:r w:rsidRPr="00CB0A92">
        <w:rPr>
          <w:rFonts w:ascii="Times New Roman" w:hAnsi="Times New Roman"/>
          <w:i/>
          <w:sz w:val="24"/>
          <w:szCs w:val="24"/>
        </w:rPr>
        <w:tab/>
      </w:r>
      <w:r w:rsidRPr="00CB0A92">
        <w:rPr>
          <w:rFonts w:ascii="Times New Roman" w:hAnsi="Times New Roman"/>
          <w:i/>
          <w:sz w:val="24"/>
          <w:szCs w:val="24"/>
        </w:rPr>
        <w:tab/>
      </w:r>
      <w:r w:rsidRPr="00CB0A92">
        <w:rPr>
          <w:rFonts w:ascii="Times New Roman" w:hAnsi="Times New Roman"/>
          <w:i/>
          <w:sz w:val="24"/>
          <w:szCs w:val="24"/>
        </w:rPr>
        <w:tab/>
      </w:r>
      <w:r w:rsidR="00D9730D">
        <w:rPr>
          <w:rFonts w:ascii="Times New Roman" w:hAnsi="Times New Roman"/>
          <w:i/>
          <w:sz w:val="24"/>
          <w:szCs w:val="24"/>
        </w:rPr>
        <w:t xml:space="preserve">           </w:t>
      </w:r>
      <w:r w:rsidRPr="00CB0A92">
        <w:rPr>
          <w:rFonts w:ascii="Times New Roman" w:hAnsi="Times New Roman"/>
          <w:i/>
          <w:sz w:val="24"/>
          <w:szCs w:val="24"/>
        </w:rPr>
        <w:t>Ks. Janusz Mackiewicz</w:t>
      </w:r>
    </w:p>
    <w:p w:rsidR="00981B3C" w:rsidRPr="00CB0A92" w:rsidRDefault="00981B3C" w:rsidP="00CB0A92">
      <w:pPr>
        <w:pStyle w:val="Bezodstpw"/>
        <w:ind w:firstLine="709"/>
        <w:jc w:val="both"/>
        <w:rPr>
          <w:rFonts w:ascii="Times New Roman" w:hAnsi="Times New Roman"/>
          <w:i/>
          <w:color w:val="FF0000"/>
          <w:sz w:val="24"/>
          <w:szCs w:val="24"/>
        </w:rPr>
      </w:pPr>
      <w:r w:rsidRPr="00CB0A92">
        <w:rPr>
          <w:rFonts w:ascii="Times New Roman" w:hAnsi="Times New Roman"/>
          <w:i/>
          <w:sz w:val="24"/>
          <w:szCs w:val="24"/>
        </w:rPr>
        <w:t xml:space="preserve">      Sekretarz DFS</w:t>
      </w:r>
      <w:r w:rsidRPr="00CB0A92">
        <w:rPr>
          <w:rFonts w:ascii="Times New Roman" w:hAnsi="Times New Roman"/>
          <w:i/>
          <w:sz w:val="24"/>
          <w:szCs w:val="24"/>
        </w:rPr>
        <w:tab/>
      </w:r>
      <w:r w:rsidRPr="00CB0A92">
        <w:rPr>
          <w:rFonts w:ascii="Times New Roman" w:hAnsi="Times New Roman"/>
          <w:i/>
          <w:sz w:val="24"/>
          <w:szCs w:val="24"/>
        </w:rPr>
        <w:tab/>
      </w:r>
      <w:r w:rsidRPr="00CB0A92">
        <w:rPr>
          <w:rFonts w:ascii="Times New Roman" w:hAnsi="Times New Roman"/>
          <w:i/>
          <w:sz w:val="24"/>
          <w:szCs w:val="24"/>
        </w:rPr>
        <w:tab/>
      </w:r>
      <w:r w:rsidRPr="00CB0A92">
        <w:rPr>
          <w:rFonts w:ascii="Times New Roman" w:hAnsi="Times New Roman"/>
          <w:i/>
          <w:sz w:val="24"/>
          <w:szCs w:val="24"/>
        </w:rPr>
        <w:tab/>
      </w:r>
      <w:r w:rsidR="00D9730D">
        <w:rPr>
          <w:rFonts w:ascii="Times New Roman" w:hAnsi="Times New Roman"/>
          <w:i/>
          <w:sz w:val="24"/>
          <w:szCs w:val="24"/>
        </w:rPr>
        <w:t xml:space="preserve">          </w:t>
      </w:r>
      <w:r w:rsidRPr="00CB0A92">
        <w:rPr>
          <w:rFonts w:ascii="Times New Roman" w:hAnsi="Times New Roman"/>
          <w:i/>
          <w:sz w:val="24"/>
          <w:szCs w:val="24"/>
        </w:rPr>
        <w:t xml:space="preserve"> Przewodniczący DFS</w:t>
      </w:r>
    </w:p>
    <w:p w:rsidR="00D50DB5" w:rsidRDefault="00D50DB5" w:rsidP="00D9730D">
      <w:pPr>
        <w:pStyle w:val="Bezodstpw"/>
        <w:ind w:left="5664" w:firstLine="709"/>
        <w:jc w:val="both"/>
        <w:rPr>
          <w:rFonts w:ascii="Times New Roman" w:hAnsi="Times New Roman"/>
          <w:i/>
          <w:sz w:val="24"/>
          <w:szCs w:val="24"/>
        </w:rPr>
      </w:pPr>
    </w:p>
    <w:p w:rsidR="00D50DB5" w:rsidRDefault="00143D62" w:rsidP="00143D62">
      <w:pPr>
        <w:pStyle w:val="Bezodstpw"/>
        <w:ind w:firstLine="709"/>
        <w:jc w:val="center"/>
        <w:rPr>
          <w:rFonts w:ascii="Times New Roman" w:hAnsi="Times New Roman"/>
          <w:sz w:val="24"/>
          <w:szCs w:val="24"/>
        </w:rPr>
      </w:pPr>
      <w:r>
        <w:rPr>
          <w:rFonts w:ascii="Times New Roman" w:hAnsi="Times New Roman"/>
          <w:sz w:val="24"/>
          <w:szCs w:val="24"/>
        </w:rPr>
        <w:t>PERSONALIA</w:t>
      </w:r>
    </w:p>
    <w:p w:rsidR="00D50DB5" w:rsidRDefault="00D50DB5" w:rsidP="00D50DB5">
      <w:pPr>
        <w:pStyle w:val="Bezodstpw"/>
        <w:ind w:firstLine="709"/>
        <w:jc w:val="both"/>
        <w:rPr>
          <w:rFonts w:ascii="Times New Roman" w:hAnsi="Times New Roman"/>
          <w:sz w:val="24"/>
          <w:szCs w:val="24"/>
        </w:rPr>
      </w:pPr>
      <w:r>
        <w:rPr>
          <w:rFonts w:ascii="Times New Roman" w:hAnsi="Times New Roman"/>
          <w:sz w:val="24"/>
          <w:szCs w:val="24"/>
        </w:rPr>
        <w:t xml:space="preserve">Ks. mgr Dariusz Skoczylas, administrator parafii pw. św. Kazimierza w Lucieniu, z </w:t>
      </w:r>
      <w:bookmarkStart w:id="0" w:name="_GoBack"/>
      <w:bookmarkEnd w:id="0"/>
      <w:r>
        <w:rPr>
          <w:rFonts w:ascii="Times New Roman" w:hAnsi="Times New Roman"/>
          <w:sz w:val="24"/>
          <w:szCs w:val="24"/>
        </w:rPr>
        <w:t>dniem 1 września 2015 r., mianowany kapelanem Szpitala w Gorzewie.</w:t>
      </w:r>
    </w:p>
    <w:p w:rsidR="00D50DB5" w:rsidRDefault="00D50DB5" w:rsidP="00D50DB5">
      <w:pPr>
        <w:pStyle w:val="Bezodstpw"/>
        <w:ind w:firstLine="709"/>
        <w:jc w:val="both"/>
        <w:rPr>
          <w:rFonts w:ascii="Times New Roman" w:hAnsi="Times New Roman"/>
          <w:sz w:val="24"/>
          <w:szCs w:val="24"/>
        </w:rPr>
      </w:pPr>
      <w:r>
        <w:rPr>
          <w:rFonts w:ascii="Times New Roman" w:hAnsi="Times New Roman"/>
          <w:sz w:val="24"/>
          <w:szCs w:val="24"/>
        </w:rPr>
        <w:t>Płock, dnia 10 września 2015 r.</w:t>
      </w:r>
    </w:p>
    <w:p w:rsidR="00D50DB5" w:rsidRDefault="00D50DB5" w:rsidP="00D50DB5">
      <w:pPr>
        <w:pStyle w:val="Bezodstpw"/>
        <w:ind w:firstLine="709"/>
        <w:jc w:val="both"/>
        <w:rPr>
          <w:rFonts w:ascii="Times New Roman" w:hAnsi="Times New Roman"/>
          <w:sz w:val="24"/>
          <w:szCs w:val="24"/>
        </w:rPr>
      </w:pPr>
    </w:p>
    <w:p w:rsidR="00D50DB5" w:rsidRDefault="00D50DB5" w:rsidP="00D50DB5">
      <w:pPr>
        <w:pStyle w:val="Bezodstpw"/>
        <w:ind w:left="5664" w:firstLine="709"/>
        <w:jc w:val="both"/>
        <w:rPr>
          <w:rFonts w:ascii="Times New Roman" w:hAnsi="Times New Roman"/>
          <w:i/>
          <w:sz w:val="24"/>
          <w:szCs w:val="24"/>
        </w:rPr>
      </w:pPr>
      <w:r>
        <w:rPr>
          <w:rFonts w:ascii="Times New Roman" w:hAnsi="Times New Roman"/>
          <w:i/>
          <w:sz w:val="24"/>
          <w:szCs w:val="24"/>
        </w:rPr>
        <w:t>Ks. Dariusz Rogowski</w:t>
      </w:r>
    </w:p>
    <w:p w:rsidR="00D50DB5" w:rsidRPr="00D50DB5" w:rsidRDefault="00D50DB5" w:rsidP="00D50DB5">
      <w:pPr>
        <w:pStyle w:val="Bezodstpw"/>
        <w:ind w:left="5664" w:firstLine="709"/>
        <w:jc w:val="both"/>
        <w:rPr>
          <w:rFonts w:ascii="Times New Roman" w:hAnsi="Times New Roman"/>
          <w:i/>
          <w:sz w:val="24"/>
          <w:szCs w:val="24"/>
        </w:rPr>
      </w:pPr>
      <w:r>
        <w:rPr>
          <w:rFonts w:ascii="Times New Roman" w:hAnsi="Times New Roman"/>
          <w:i/>
          <w:sz w:val="24"/>
          <w:szCs w:val="24"/>
        </w:rPr>
        <w:t xml:space="preserve">         Notariusz</w:t>
      </w:r>
    </w:p>
    <w:p w:rsidR="00D50DB5" w:rsidRDefault="00D50DB5" w:rsidP="00D50DB5">
      <w:pPr>
        <w:pStyle w:val="Bezodstpw"/>
        <w:ind w:firstLine="709"/>
        <w:jc w:val="both"/>
        <w:rPr>
          <w:rFonts w:ascii="Times New Roman" w:hAnsi="Times New Roman"/>
          <w:sz w:val="24"/>
          <w:szCs w:val="24"/>
        </w:rPr>
      </w:pPr>
    </w:p>
    <w:p w:rsidR="00D50DB5" w:rsidRDefault="00D50DB5" w:rsidP="00D50DB5">
      <w:pPr>
        <w:pStyle w:val="Bezodstpw"/>
        <w:ind w:firstLine="709"/>
        <w:jc w:val="both"/>
        <w:rPr>
          <w:rFonts w:ascii="Times New Roman" w:hAnsi="Times New Roman"/>
          <w:b/>
          <w:sz w:val="24"/>
          <w:szCs w:val="24"/>
        </w:rPr>
      </w:pPr>
      <w:r>
        <w:rPr>
          <w:rFonts w:ascii="Times New Roman" w:hAnsi="Times New Roman"/>
          <w:b/>
          <w:sz w:val="24"/>
          <w:szCs w:val="24"/>
        </w:rPr>
        <w:t>Kuria Diecezjalna Płocka</w:t>
      </w:r>
    </w:p>
    <w:p w:rsidR="00D50DB5" w:rsidRDefault="00D50DB5" w:rsidP="00D50DB5">
      <w:pPr>
        <w:pStyle w:val="Bezodstpw"/>
        <w:ind w:firstLine="709"/>
        <w:jc w:val="both"/>
        <w:rPr>
          <w:rFonts w:ascii="Times New Roman" w:hAnsi="Times New Roman"/>
          <w:sz w:val="24"/>
          <w:szCs w:val="24"/>
        </w:rPr>
      </w:pPr>
      <w:r>
        <w:rPr>
          <w:rFonts w:ascii="Times New Roman" w:hAnsi="Times New Roman"/>
          <w:sz w:val="24"/>
          <w:szCs w:val="24"/>
        </w:rPr>
        <w:t>Płock, dnia 1</w:t>
      </w:r>
      <w:r w:rsidR="00143D62">
        <w:rPr>
          <w:rFonts w:ascii="Times New Roman" w:hAnsi="Times New Roman"/>
          <w:sz w:val="24"/>
          <w:szCs w:val="24"/>
        </w:rPr>
        <w:t>4</w:t>
      </w:r>
      <w:r>
        <w:rPr>
          <w:rFonts w:ascii="Times New Roman" w:hAnsi="Times New Roman"/>
          <w:sz w:val="24"/>
          <w:szCs w:val="24"/>
        </w:rPr>
        <w:t xml:space="preserve"> września 2015 r.</w:t>
      </w:r>
    </w:p>
    <w:p w:rsidR="00D50DB5" w:rsidRPr="00D50DB5" w:rsidRDefault="00D50DB5" w:rsidP="00D50DB5">
      <w:pPr>
        <w:pStyle w:val="Bezodstpw"/>
        <w:ind w:firstLine="709"/>
        <w:jc w:val="both"/>
        <w:rPr>
          <w:rFonts w:ascii="Times New Roman" w:hAnsi="Times New Roman"/>
          <w:sz w:val="24"/>
          <w:szCs w:val="24"/>
        </w:rPr>
      </w:pPr>
      <w:r>
        <w:rPr>
          <w:rFonts w:ascii="Times New Roman" w:hAnsi="Times New Roman"/>
          <w:sz w:val="24"/>
          <w:szCs w:val="24"/>
        </w:rPr>
        <w:t>Nr 1771/2015                                                            Za zgodność</w:t>
      </w:r>
    </w:p>
    <w:p w:rsidR="00D9730D" w:rsidRDefault="00D9730D" w:rsidP="00D9730D">
      <w:pPr>
        <w:pStyle w:val="Bezodstpw"/>
        <w:ind w:left="5664" w:firstLine="709"/>
        <w:jc w:val="both"/>
        <w:rPr>
          <w:rFonts w:ascii="Times New Roman" w:hAnsi="Times New Roman"/>
          <w:i/>
          <w:sz w:val="24"/>
          <w:szCs w:val="24"/>
        </w:rPr>
      </w:pPr>
    </w:p>
    <w:p w:rsidR="00D9730D" w:rsidRPr="00D9730D" w:rsidRDefault="00D9730D" w:rsidP="00D9730D">
      <w:pPr>
        <w:pStyle w:val="Bezodstpw"/>
        <w:ind w:left="5664" w:firstLine="709"/>
        <w:jc w:val="both"/>
        <w:rPr>
          <w:rFonts w:ascii="Times New Roman" w:hAnsi="Times New Roman"/>
          <w:i/>
          <w:sz w:val="24"/>
          <w:szCs w:val="24"/>
        </w:rPr>
      </w:pPr>
    </w:p>
    <w:p w:rsidR="00C46A49" w:rsidRPr="00CB0A92" w:rsidRDefault="00C46A49" w:rsidP="00CB0A92">
      <w:pPr>
        <w:pStyle w:val="Bezodstpw"/>
        <w:ind w:firstLine="709"/>
        <w:jc w:val="both"/>
        <w:rPr>
          <w:rFonts w:ascii="Times New Roman" w:hAnsi="Times New Roman"/>
          <w:sz w:val="24"/>
          <w:szCs w:val="24"/>
        </w:rPr>
      </w:pPr>
    </w:p>
    <w:sectPr w:rsidR="00C46A49" w:rsidRPr="00CB0A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A1F11"/>
    <w:multiLevelType w:val="hybridMultilevel"/>
    <w:tmpl w:val="D47E89AE"/>
    <w:lvl w:ilvl="0" w:tplc="7018E2F0">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31CB73B9"/>
    <w:multiLevelType w:val="hybridMultilevel"/>
    <w:tmpl w:val="A128009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6BBB2E91"/>
    <w:multiLevelType w:val="hybridMultilevel"/>
    <w:tmpl w:val="3A62114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7C407AC1"/>
    <w:multiLevelType w:val="hybridMultilevel"/>
    <w:tmpl w:val="34002AF2"/>
    <w:lvl w:ilvl="0" w:tplc="09346CC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629"/>
    <w:rsid w:val="00143D62"/>
    <w:rsid w:val="00295A39"/>
    <w:rsid w:val="00352629"/>
    <w:rsid w:val="004466D3"/>
    <w:rsid w:val="005B38B5"/>
    <w:rsid w:val="005C408A"/>
    <w:rsid w:val="005D1E9F"/>
    <w:rsid w:val="006635F3"/>
    <w:rsid w:val="008962B5"/>
    <w:rsid w:val="00981B3C"/>
    <w:rsid w:val="00A54860"/>
    <w:rsid w:val="00AA6B6A"/>
    <w:rsid w:val="00B8031D"/>
    <w:rsid w:val="00BD598D"/>
    <w:rsid w:val="00C46A49"/>
    <w:rsid w:val="00CB0A92"/>
    <w:rsid w:val="00D50DB5"/>
    <w:rsid w:val="00D9730D"/>
    <w:rsid w:val="00DD2E4F"/>
    <w:rsid w:val="00E41EE1"/>
    <w:rsid w:val="00EE5C41"/>
    <w:rsid w:val="00F260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2E509E-9D4A-4308-AA10-E1EFDEF5C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2629"/>
    <w:pPr>
      <w:spacing w:after="200" w:line="276" w:lineRule="auto"/>
      <w:jc w:val="both"/>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352629"/>
    <w:rPr>
      <w:b/>
      <w:bCs/>
    </w:rPr>
  </w:style>
  <w:style w:type="paragraph" w:styleId="Bezodstpw">
    <w:name w:val="No Spacing"/>
    <w:uiPriority w:val="1"/>
    <w:qFormat/>
    <w:rsid w:val="00BD598D"/>
    <w:pPr>
      <w:spacing w:after="0" w:line="240" w:lineRule="auto"/>
    </w:pPr>
    <w:rPr>
      <w:rFonts w:ascii="Calibri" w:eastAsia="Calibri" w:hAnsi="Calibri" w:cs="Times New Roman"/>
    </w:rPr>
  </w:style>
  <w:style w:type="paragraph" w:styleId="Akapitzlist">
    <w:name w:val="List Paragraph"/>
    <w:basedOn w:val="Normalny"/>
    <w:uiPriority w:val="34"/>
    <w:qFormat/>
    <w:rsid w:val="00BD598D"/>
    <w:pPr>
      <w:ind w:left="720"/>
      <w:contextualSpacing/>
      <w:jc w:val="left"/>
    </w:pPr>
  </w:style>
  <w:style w:type="paragraph" w:customStyle="1" w:styleId="Bezodstpw1">
    <w:name w:val="Bez odstępów1"/>
    <w:rsid w:val="00BD598D"/>
    <w:pPr>
      <w:spacing w:after="0" w:line="240" w:lineRule="auto"/>
    </w:pPr>
    <w:rPr>
      <w:rFonts w:ascii="Calibri" w:eastAsia="Times New Roman" w:hAnsi="Calibri" w:cs="Times New Roman"/>
      <w:lang w:eastAsia="pl-PL"/>
    </w:rPr>
  </w:style>
  <w:style w:type="character" w:customStyle="1" w:styleId="linola">
    <w:name w:val="linola"/>
    <w:rsid w:val="00E41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365627">
      <w:bodyDiv w:val="1"/>
      <w:marLeft w:val="0"/>
      <w:marRight w:val="0"/>
      <w:marTop w:val="0"/>
      <w:marBottom w:val="0"/>
      <w:divBdr>
        <w:top w:val="none" w:sz="0" w:space="0" w:color="auto"/>
        <w:left w:val="none" w:sz="0" w:space="0" w:color="auto"/>
        <w:bottom w:val="none" w:sz="0" w:space="0" w:color="auto"/>
        <w:right w:val="none" w:sz="0" w:space="0" w:color="auto"/>
      </w:divBdr>
    </w:div>
    <w:div w:id="834876389">
      <w:bodyDiv w:val="1"/>
      <w:marLeft w:val="0"/>
      <w:marRight w:val="0"/>
      <w:marTop w:val="0"/>
      <w:marBottom w:val="0"/>
      <w:divBdr>
        <w:top w:val="none" w:sz="0" w:space="0" w:color="auto"/>
        <w:left w:val="none" w:sz="0" w:space="0" w:color="auto"/>
        <w:bottom w:val="none" w:sz="0" w:space="0" w:color="auto"/>
        <w:right w:val="none" w:sz="0" w:space="0" w:color="auto"/>
      </w:divBdr>
    </w:div>
    <w:div w:id="850533863">
      <w:bodyDiv w:val="1"/>
      <w:marLeft w:val="0"/>
      <w:marRight w:val="0"/>
      <w:marTop w:val="0"/>
      <w:marBottom w:val="0"/>
      <w:divBdr>
        <w:top w:val="none" w:sz="0" w:space="0" w:color="auto"/>
        <w:left w:val="none" w:sz="0" w:space="0" w:color="auto"/>
        <w:bottom w:val="none" w:sz="0" w:space="0" w:color="auto"/>
        <w:right w:val="none" w:sz="0" w:space="0" w:color="auto"/>
      </w:divBdr>
    </w:div>
    <w:div w:id="1323659257">
      <w:bodyDiv w:val="1"/>
      <w:marLeft w:val="0"/>
      <w:marRight w:val="0"/>
      <w:marTop w:val="0"/>
      <w:marBottom w:val="0"/>
      <w:divBdr>
        <w:top w:val="none" w:sz="0" w:space="0" w:color="auto"/>
        <w:left w:val="none" w:sz="0" w:space="0" w:color="auto"/>
        <w:bottom w:val="none" w:sz="0" w:space="0" w:color="auto"/>
        <w:right w:val="none" w:sz="0" w:space="0" w:color="auto"/>
      </w:divBdr>
    </w:div>
    <w:div w:id="1442456214">
      <w:bodyDiv w:val="1"/>
      <w:marLeft w:val="0"/>
      <w:marRight w:val="0"/>
      <w:marTop w:val="0"/>
      <w:marBottom w:val="0"/>
      <w:divBdr>
        <w:top w:val="none" w:sz="0" w:space="0" w:color="auto"/>
        <w:left w:val="none" w:sz="0" w:space="0" w:color="auto"/>
        <w:bottom w:val="none" w:sz="0" w:space="0" w:color="auto"/>
        <w:right w:val="none" w:sz="0" w:space="0" w:color="auto"/>
      </w:divBdr>
    </w:div>
    <w:div w:id="192264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2440</Words>
  <Characters>14642</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17048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ELA</cp:lastModifiedBy>
  <cp:revision>5</cp:revision>
  <dcterms:created xsi:type="dcterms:W3CDTF">2015-09-14T11:43:00Z</dcterms:created>
  <dcterms:modified xsi:type="dcterms:W3CDTF">2015-09-15T11:35:00Z</dcterms:modified>
</cp:coreProperties>
</file>